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1D4C66" w14:textId="5AEEC52A" w:rsidR="00982227" w:rsidRPr="00F50B5D" w:rsidRDefault="00982227" w:rsidP="009822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OLE_LINK1"/>
      <w:bookmarkStart w:id="1" w:name="OLE_LINK2"/>
      <w:r w:rsidRPr="00F50B5D">
        <w:rPr>
          <w:rFonts w:ascii="Arial" w:eastAsia="MS Mincho" w:hAnsi="Arial" w:cs="Arial"/>
          <w:b/>
          <w:bCs/>
          <w:sz w:val="28"/>
          <w:lang w:eastAsia="ja-JP"/>
        </w:rPr>
        <w:t xml:space="preserve">3GPP TSG RAN WG1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NR Ad-Hoc </w:t>
      </w:r>
      <w:r w:rsidRPr="00F50B5D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</w:t>
      </w:r>
      <w:r w:rsidRPr="00F50B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780D5E" w:rsidRPr="00F50B5D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780D5E">
        <w:rPr>
          <w:rFonts w:ascii="Arial" w:eastAsia="MS Mincho" w:hAnsi="Arial" w:cs="Arial"/>
          <w:b/>
          <w:bCs/>
          <w:sz w:val="28"/>
          <w:lang w:eastAsia="ja-JP"/>
        </w:rPr>
        <w:t>700474</w:t>
      </w:r>
    </w:p>
    <w:p w14:paraId="1A08D0A8" w14:textId="77777777" w:rsidR="00982227" w:rsidRPr="008929B4" w:rsidRDefault="00982227" w:rsidP="0098222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Spokane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USA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hAnsi="Arial" w:cs="Arial" w:hint="eastAsia"/>
          <w:b/>
          <w:bCs/>
          <w:sz w:val="28"/>
        </w:rPr>
        <w:t>1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20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January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8929B4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2A9402CF" w14:textId="5EA29C6E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 w:rsidR="007526B4">
        <w:rPr>
          <w:rFonts w:ascii="Arial" w:hAnsi="Arial" w:cs="Arial"/>
          <w:snapToGrid w:val="0"/>
          <w:sz w:val="24"/>
        </w:rPr>
        <w:t>5.1.2.</w:t>
      </w:r>
      <w:r w:rsidR="00122295">
        <w:rPr>
          <w:rFonts w:ascii="Arial" w:hAnsi="Arial" w:cs="Arial"/>
          <w:snapToGrid w:val="0"/>
          <w:sz w:val="24"/>
        </w:rPr>
        <w:t>2</w:t>
      </w:r>
    </w:p>
    <w:p w14:paraId="0B3C978B" w14:textId="77777777" w:rsidR="007B368A" w:rsidRPr="00DC2F24" w:rsidRDefault="007B368A" w:rsidP="007B368A">
      <w:pPr>
        <w:wordWrap/>
        <w:adjustRightInd w:val="0"/>
        <w:snapToGrid w:val="0"/>
        <w:spacing w:line="360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14:paraId="2E8E68E4" w14:textId="1F58205F" w:rsidR="007B368A" w:rsidRPr="00DC2F24" w:rsidRDefault="007B368A" w:rsidP="007B368A">
      <w:pPr>
        <w:wordWrap/>
        <w:spacing w:line="360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Title:</w:t>
      </w:r>
      <w:r>
        <w:rPr>
          <w:rFonts w:ascii="Arial" w:hAnsi="Arial" w:cs="Arial"/>
          <w:b/>
          <w:snapToGrid w:val="0"/>
          <w:sz w:val="24"/>
        </w:rPr>
        <w:t xml:space="preserve"> </w:t>
      </w:r>
      <w:r w:rsidR="00DA7A83">
        <w:rPr>
          <w:rFonts w:ascii="Arial" w:hAnsi="Arial" w:cs="Arial" w:hint="eastAsia"/>
          <w:snapToGrid w:val="0"/>
          <w:sz w:val="24"/>
        </w:rPr>
        <w:t>Discussion on interference measurement</w:t>
      </w:r>
    </w:p>
    <w:p w14:paraId="285AD1EA" w14:textId="77777777" w:rsidR="007B368A" w:rsidRPr="00DC2F24" w:rsidRDefault="007B368A" w:rsidP="007B368A">
      <w:pPr>
        <w:pBdr>
          <w:bottom w:val="single" w:sz="12" w:space="1" w:color="auto"/>
        </w:pBdr>
        <w:wordWrap/>
        <w:spacing w:line="360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bookmarkEnd w:id="0"/>
    <w:bookmarkEnd w:id="1"/>
    <w:p w14:paraId="3F33C4BE" w14:textId="77777777" w:rsidR="007B368A" w:rsidRDefault="007B368A" w:rsidP="007B368A">
      <w:pPr>
        <w:pStyle w:val="LGTdoc1"/>
        <w:numPr>
          <w:ilvl w:val="0"/>
          <w:numId w:val="14"/>
        </w:numPr>
        <w:spacing w:beforeLines="0" w:before="100" w:beforeAutospacing="1"/>
        <w:rPr>
          <w:lang w:val="en-US"/>
        </w:rPr>
      </w:pPr>
      <w:r w:rsidRPr="00DC2F24">
        <w:rPr>
          <w:lang w:val="en-US"/>
        </w:rPr>
        <w:t>Introduction</w:t>
      </w:r>
    </w:p>
    <w:p w14:paraId="400F727B" w14:textId="45D5367D" w:rsidR="007B368A" w:rsidRPr="00E560A2" w:rsidRDefault="007B368A" w:rsidP="007B368A">
      <w:pPr>
        <w:pStyle w:val="LGTdoc"/>
        <w:spacing w:before="100" w:beforeAutospacing="1" w:afterLines="0" w:after="100" w:afterAutospacing="1" w:line="240" w:lineRule="auto"/>
        <w:ind w:firstLine="360"/>
        <w:rPr>
          <w:szCs w:val="22"/>
          <w:lang w:val="en-US"/>
        </w:rPr>
      </w:pPr>
      <w:r>
        <w:rPr>
          <w:szCs w:val="22"/>
          <w:lang w:val="en-US"/>
        </w:rPr>
        <w:t>In RAN1#8</w:t>
      </w:r>
      <w:r w:rsidR="002016A3">
        <w:rPr>
          <w:szCs w:val="22"/>
          <w:lang w:val="en-US"/>
        </w:rPr>
        <w:t>7</w:t>
      </w:r>
      <w:r>
        <w:rPr>
          <w:szCs w:val="22"/>
          <w:lang w:val="en-US"/>
        </w:rPr>
        <w:t xml:space="preserve"> meeting, WF</w:t>
      </w:r>
      <w:r w:rsidR="000F1F39">
        <w:rPr>
          <w:rFonts w:hint="eastAsia"/>
          <w:szCs w:val="22"/>
          <w:lang w:val="en-US"/>
        </w:rPr>
        <w:t>s</w:t>
      </w:r>
      <w:r>
        <w:rPr>
          <w:szCs w:val="22"/>
          <w:lang w:val="en-US"/>
        </w:rPr>
        <w:t xml:space="preserve"> </w:t>
      </w:r>
      <w:r w:rsidRPr="00885E6B">
        <w:rPr>
          <w:szCs w:val="22"/>
          <w:lang w:val="en-US"/>
        </w:rPr>
        <w:t>o</w:t>
      </w:r>
      <w:r w:rsidRPr="00D139FD">
        <w:rPr>
          <w:szCs w:val="22"/>
          <w:lang w:val="en-US"/>
        </w:rPr>
        <w:t xml:space="preserve">n </w:t>
      </w:r>
      <w:r w:rsidRPr="00D139FD">
        <w:rPr>
          <w:rFonts w:eastAsia="MS Mincho"/>
          <w:lang w:eastAsia="ja-JP"/>
        </w:rPr>
        <w:t>the</w:t>
      </w:r>
      <w:r w:rsidR="00C4058A" w:rsidRPr="00D139FD">
        <w:rPr>
          <w:rFonts w:eastAsia="MS Mincho"/>
          <w:lang w:eastAsia="ja-JP"/>
        </w:rPr>
        <w:t xml:space="preserve"> interference measurement </w:t>
      </w:r>
      <w:r w:rsidR="00BD1196" w:rsidRPr="00D139FD">
        <w:rPr>
          <w:rFonts w:eastAsia="MS Mincho"/>
          <w:lang w:eastAsia="ja-JP"/>
        </w:rPr>
        <w:t>for</w:t>
      </w:r>
      <w:r w:rsidR="00C4058A" w:rsidRPr="00D139FD">
        <w:rPr>
          <w:rFonts w:eastAsia="MS Mincho"/>
          <w:lang w:eastAsia="ja-JP"/>
        </w:rPr>
        <w:t xml:space="preserve"> </w:t>
      </w:r>
      <w:r w:rsidRPr="00D139FD">
        <w:rPr>
          <w:rFonts w:eastAsia="MS Mincho"/>
          <w:lang w:eastAsia="ja-JP"/>
        </w:rPr>
        <w:t>NR [</w:t>
      </w:r>
      <w:r w:rsidR="002E1A54" w:rsidRPr="00D139FD">
        <w:rPr>
          <w:rFonts w:eastAsia="MS Mincho"/>
          <w:lang w:eastAsia="ja-JP"/>
        </w:rPr>
        <w:t>1][2][3]</w:t>
      </w:r>
      <w:r w:rsidRPr="00D139FD">
        <w:rPr>
          <w:rFonts w:eastAsia="MS Mincho"/>
          <w:lang w:eastAsia="ja-JP"/>
        </w:rPr>
        <w:t xml:space="preserve"> </w:t>
      </w:r>
      <w:r w:rsidR="000F1F39">
        <w:rPr>
          <w:rFonts w:eastAsia="MS Mincho"/>
          <w:lang w:eastAsia="ja-JP"/>
        </w:rPr>
        <w:t>were</w:t>
      </w:r>
      <w:r w:rsidR="000F1F39" w:rsidRPr="00D139FD">
        <w:rPr>
          <w:rFonts w:eastAsia="MS Mincho"/>
          <w:lang w:eastAsia="ja-JP"/>
        </w:rPr>
        <w:t xml:space="preserve"> </w:t>
      </w:r>
      <w:r w:rsidRPr="00D139FD">
        <w:rPr>
          <w:rFonts w:eastAsia="MS Mincho"/>
          <w:lang w:eastAsia="ja-JP"/>
        </w:rPr>
        <w:t xml:space="preserve">discussed </w:t>
      </w:r>
      <w:r w:rsidRPr="00D139FD">
        <w:rPr>
          <w:rFonts w:eastAsia="MS Mincho"/>
          <w:szCs w:val="22"/>
          <w:lang w:eastAsia="ja-JP"/>
        </w:rPr>
        <w:t>and agreed as follows</w:t>
      </w:r>
      <w:r w:rsidRPr="00D139FD">
        <w:rPr>
          <w:szCs w:val="22"/>
          <w:lang w:val="en-US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7B368A" w:rsidRPr="00C378D2" w14:paraId="580FE993" w14:textId="77777777" w:rsidTr="00CF73A8">
        <w:tc>
          <w:tcPr>
            <w:tcW w:w="9570" w:type="dxa"/>
            <w:shd w:val="clear" w:color="auto" w:fill="auto"/>
          </w:tcPr>
          <w:p w14:paraId="32B7E62A" w14:textId="77777777" w:rsidR="002016A3" w:rsidRPr="002016A3" w:rsidRDefault="002016A3" w:rsidP="002016A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iCs/>
                <w:kern w:val="0"/>
                <w:szCs w:val="20"/>
                <w:lang w:val="en-GB" w:eastAsia="ja-JP"/>
              </w:rPr>
            </w:pPr>
            <w:r w:rsidRPr="002016A3">
              <w:rPr>
                <w:rFonts w:ascii="Times" w:eastAsia="MS Mincho" w:hAnsi="Times" w:cs="Times New Roman"/>
                <w:iCs/>
                <w:kern w:val="0"/>
                <w:szCs w:val="20"/>
                <w:highlight w:val="green"/>
                <w:lang w:val="en-GB" w:eastAsia="ja-JP"/>
              </w:rPr>
              <w:t>Agreements</w:t>
            </w:r>
            <w:r w:rsidRPr="002016A3">
              <w:rPr>
                <w:rFonts w:ascii="Times" w:eastAsia="MS Mincho" w:hAnsi="Times" w:cs="Times New Roman"/>
                <w:iCs/>
                <w:kern w:val="0"/>
                <w:szCs w:val="20"/>
                <w:lang w:val="en-GB" w:eastAsia="ja-JP"/>
              </w:rPr>
              <w:t>:</w:t>
            </w:r>
          </w:p>
          <w:p w14:paraId="54059965" w14:textId="77777777" w:rsidR="002016A3" w:rsidRPr="002016A3" w:rsidRDefault="002016A3" w:rsidP="002016A3">
            <w:pPr>
              <w:widowControl/>
              <w:numPr>
                <w:ilvl w:val="0"/>
                <w:numId w:val="31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NR supports CSI calculation based on one-shot measurement of interference.</w:t>
            </w:r>
          </w:p>
          <w:p w14:paraId="75DAA41C" w14:textId="77777777" w:rsidR="002016A3" w:rsidRPr="002016A3" w:rsidRDefault="002016A3" w:rsidP="002016A3">
            <w:pPr>
              <w:widowControl/>
              <w:numPr>
                <w:ilvl w:val="0"/>
                <w:numId w:val="31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For one-shot interference measurement, study at least one of the following alternatives:</w:t>
            </w:r>
          </w:p>
          <w:p w14:paraId="5FD6C001" w14:textId="77777777" w:rsidR="002016A3" w:rsidRPr="002016A3" w:rsidRDefault="002016A3" w:rsidP="002016A3">
            <w:pPr>
              <w:widowControl/>
              <w:numPr>
                <w:ilvl w:val="1"/>
                <w:numId w:val="31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Alt1. Dynamic indication of aperiodic IMR.</w:t>
            </w:r>
          </w:p>
          <w:p w14:paraId="4C90CDB0" w14:textId="77777777" w:rsidR="002016A3" w:rsidRPr="002016A3" w:rsidRDefault="002016A3" w:rsidP="002016A3">
            <w:pPr>
              <w:widowControl/>
              <w:numPr>
                <w:ilvl w:val="1"/>
                <w:numId w:val="31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Alt2. Configuration of periodic/semi-persistent IMR with dynamic indication of interference measurement restriction.</w:t>
            </w:r>
          </w:p>
          <w:p w14:paraId="6A2FC548" w14:textId="77777777" w:rsidR="002016A3" w:rsidRPr="002016A3" w:rsidRDefault="002016A3" w:rsidP="002016A3">
            <w:pPr>
              <w:widowControl/>
              <w:numPr>
                <w:ilvl w:val="1"/>
                <w:numId w:val="31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Alt3. Configuration of periodic/semi-persistent IMR with semi-static configuration of interference measurement restriction.</w:t>
            </w:r>
          </w:p>
          <w:p w14:paraId="45B04E05" w14:textId="77777777" w:rsidR="002016A3" w:rsidRPr="002016A3" w:rsidRDefault="002016A3" w:rsidP="002016A3">
            <w:pPr>
              <w:widowControl/>
              <w:numPr>
                <w:ilvl w:val="1"/>
                <w:numId w:val="31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Other alternatives are not precluded</w:t>
            </w:r>
          </w:p>
          <w:p w14:paraId="17AE011E" w14:textId="77777777" w:rsidR="002016A3" w:rsidRPr="002016A3" w:rsidRDefault="002016A3" w:rsidP="002016A3">
            <w:pPr>
              <w:widowControl/>
              <w:numPr>
                <w:ilvl w:val="1"/>
                <w:numId w:val="31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Note that the definition of IMR (e.g., ZP CSI-RS, NZP CSI-RS, a hybrid of ZP/NZP CSI-RS, DM-RS, etc.) is a separate topic</w:t>
            </w:r>
          </w:p>
          <w:p w14:paraId="096D9393" w14:textId="50AEA666" w:rsidR="002016A3" w:rsidRPr="002016A3" w:rsidRDefault="002016A3" w:rsidP="002016A3">
            <w:pPr>
              <w:widowControl/>
              <w:numPr>
                <w:ilvl w:val="1"/>
                <w:numId w:val="31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Note that the connection of the above alternative(s) with measurement setting is a separate topic</w:t>
            </w:r>
          </w:p>
          <w:p w14:paraId="117C0821" w14:textId="77777777" w:rsidR="002016A3" w:rsidRPr="002016A3" w:rsidRDefault="002016A3" w:rsidP="002016A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" w:eastAsia="바탕" w:hAnsi="Times" w:cs="Times New Roman"/>
                <w:kern w:val="0"/>
                <w:szCs w:val="24"/>
                <w:lang w:eastAsia="ja-JP"/>
              </w:rPr>
            </w:pPr>
          </w:p>
          <w:p w14:paraId="5E508957" w14:textId="77777777" w:rsidR="002016A3" w:rsidRPr="002016A3" w:rsidRDefault="002016A3" w:rsidP="002016A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</w:pPr>
            <w:r w:rsidRPr="002016A3">
              <w:rPr>
                <w:rFonts w:ascii="Times" w:eastAsia="MS Mincho" w:hAnsi="Times" w:cs="Times New Roman"/>
                <w:kern w:val="0"/>
                <w:szCs w:val="20"/>
                <w:highlight w:val="green"/>
                <w:lang w:val="en-GB" w:eastAsia="ja-JP"/>
              </w:rPr>
              <w:t>Agreement</w:t>
            </w:r>
            <w:r w:rsidRPr="002016A3">
              <w:rPr>
                <w:rFonts w:ascii="Times" w:eastAsia="MS Mincho" w:hAnsi="Times" w:cs="Times New Roman"/>
                <w:kern w:val="0"/>
                <w:szCs w:val="20"/>
                <w:lang w:val="en-GB" w:eastAsia="ja-JP"/>
              </w:rPr>
              <w:t xml:space="preserve">: </w:t>
            </w:r>
            <w:r w:rsidRPr="002016A3">
              <w:rPr>
                <w:rFonts w:ascii="Times" w:eastAsia="MS Mincho" w:hAnsi="Times" w:cs="Times New Roman"/>
                <w:kern w:val="0"/>
                <w:szCs w:val="20"/>
                <w:lang w:eastAsia="ja-JP"/>
              </w:rPr>
              <w:t>NR to study interference measurement and reporting mechanism by capturing same-link and cross-link interference in TDD systems for both DL and UL transmissions</w:t>
            </w:r>
          </w:p>
          <w:p w14:paraId="21CAD297" w14:textId="77777777" w:rsidR="002016A3" w:rsidRPr="002016A3" w:rsidRDefault="002016A3" w:rsidP="002016A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</w:p>
          <w:p w14:paraId="7CFDAE4A" w14:textId="77777777" w:rsidR="002016A3" w:rsidRPr="002016A3" w:rsidRDefault="002016A3" w:rsidP="002016A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" w:eastAsia="MS Mincho" w:hAnsi="Times" w:cs="Times New Roman"/>
                <w:iCs/>
                <w:kern w:val="0"/>
                <w:szCs w:val="24"/>
                <w:lang w:val="en-GB" w:eastAsia="ja-JP"/>
              </w:rPr>
            </w:pPr>
            <w:r w:rsidRPr="002016A3">
              <w:rPr>
                <w:rFonts w:ascii="Times" w:eastAsia="MS Mincho" w:hAnsi="Times" w:cs="Times New Roman" w:hint="eastAsia"/>
                <w:iCs/>
                <w:kern w:val="0"/>
                <w:szCs w:val="24"/>
                <w:highlight w:val="green"/>
                <w:lang w:val="en-GB" w:eastAsia="ja-JP"/>
              </w:rPr>
              <w:t>Agreements:</w:t>
            </w:r>
          </w:p>
          <w:p w14:paraId="2B143902" w14:textId="77777777" w:rsidR="002016A3" w:rsidRPr="002016A3" w:rsidRDefault="002016A3" w:rsidP="002016A3">
            <w:pPr>
              <w:widowControl/>
              <w:numPr>
                <w:ilvl w:val="0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 xml:space="preserve">A UE can be configured for CSI acquisition 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val="en-GB" w:eastAsia="ja-JP"/>
              </w:rPr>
              <w:t xml:space="preserve">with 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>the following features:</w:t>
            </w:r>
          </w:p>
          <w:p w14:paraId="41DBB966" w14:textId="77777777" w:rsidR="002016A3" w:rsidRPr="002016A3" w:rsidRDefault="002016A3" w:rsidP="002016A3">
            <w:pPr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 xml:space="preserve">N≥1 CSI reporting settings, M≥1 RS settings, 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val="en-GB" w:eastAsia="ja-JP"/>
              </w:rPr>
              <w:t>J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 xml:space="preserve">≥1 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val="en-GB" w:eastAsia="ja-JP"/>
              </w:rPr>
              <w:t>IM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 xml:space="preserve"> settings,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val="en-GB" w:eastAsia="ja-JP"/>
              </w:rPr>
              <w:t xml:space="preserve"> 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>and a CSI measurement setting which links the N CSI reporting settings with the M RS settings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val="en-GB" w:eastAsia="ja-JP"/>
              </w:rPr>
              <w:t xml:space="preserve"> and J IM settings</w:t>
            </w:r>
          </w:p>
          <w:p w14:paraId="25645652" w14:textId="77777777" w:rsidR="002016A3" w:rsidRPr="002016A3" w:rsidRDefault="002016A3" w:rsidP="002016A3">
            <w:pPr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>A CSI reporting setting includes at least the following:</w:t>
            </w:r>
          </w:p>
          <w:p w14:paraId="15506095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Time-domain behavior: aperiodic or periodic/semi-persistent</w:t>
            </w:r>
          </w:p>
          <w:p w14:paraId="4795F0F8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Frequency-granularity, at least for PMI and CQI</w:t>
            </w:r>
          </w:p>
          <w:p w14:paraId="5E4A46D0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 xml:space="preserve">FFS: 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Which CSI parameters are reported</w:t>
            </w:r>
          </w:p>
          <w:p w14:paraId="628B88E7" w14:textId="77777777" w:rsidR="002016A3" w:rsidRPr="002016A3" w:rsidRDefault="002016A3" w:rsidP="002016A3">
            <w:pPr>
              <w:widowControl/>
              <w:numPr>
                <w:ilvl w:val="3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If PMI is reported, PMI Type (Type I or II) and codebook configuration </w:t>
            </w:r>
          </w:p>
          <w:p w14:paraId="1E1002FA" w14:textId="77777777" w:rsidR="002016A3" w:rsidRPr="002016A3" w:rsidRDefault="002016A3" w:rsidP="002016A3">
            <w:pPr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>An RS setting includes at least the following:</w:t>
            </w:r>
          </w:p>
          <w:p w14:paraId="674EEA5D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Time-domain behavior: aperiodic or periodic/semi-persistent</w:t>
            </w:r>
          </w:p>
          <w:p w14:paraId="5981DECE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RS type which encompasses at least CSI-RS</w:t>
            </w:r>
          </w:p>
          <w:p w14:paraId="664D69B0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RS resource set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(s)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of K resources</w:t>
            </w:r>
          </w:p>
          <w:p w14:paraId="42DC7182" w14:textId="77777777" w:rsidR="002016A3" w:rsidRPr="002016A3" w:rsidRDefault="002016A3" w:rsidP="002016A3">
            <w:pPr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 xml:space="preserve">An 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val="en-GB" w:eastAsia="ja-JP"/>
              </w:rPr>
              <w:t>IM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 xml:space="preserve"> setting includes at least the following:</w:t>
            </w:r>
          </w:p>
          <w:p w14:paraId="1DFB69A3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Time-domain behavior: aperiodic or periodic/semi-persistent</w:t>
            </w:r>
          </w:p>
          <w:p w14:paraId="51104AC9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IM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type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s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 xml:space="preserve"> which encompasses CSI-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IM</w:t>
            </w:r>
          </w:p>
          <w:p w14:paraId="7911E02D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>FFS: RS setting and IM setting can be merged</w:t>
            </w:r>
          </w:p>
          <w:p w14:paraId="3DD21269" w14:textId="77777777" w:rsidR="002016A3" w:rsidRPr="002016A3" w:rsidRDefault="002016A3" w:rsidP="002016A3">
            <w:pPr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 xml:space="preserve">A CSI measurement setting includes at least the following :  </w:t>
            </w:r>
          </w:p>
          <w:p w14:paraId="3F192DEC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>One CSI reporting setting</w:t>
            </w:r>
          </w:p>
          <w:p w14:paraId="4403802A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val="en-GB" w:eastAsia="ja-JP"/>
              </w:rPr>
              <w:t>One RS setting</w:t>
            </w:r>
          </w:p>
          <w:p w14:paraId="5558A565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val="en-GB" w:eastAsia="ja-JP"/>
              </w:rPr>
              <w:lastRenderedPageBreak/>
              <w:t>One IM setting</w:t>
            </w:r>
          </w:p>
          <w:p w14:paraId="44CE013D" w14:textId="77777777" w:rsidR="002016A3" w:rsidRPr="002016A3" w:rsidRDefault="002016A3" w:rsidP="002016A3">
            <w:pPr>
              <w:widowControl/>
              <w:numPr>
                <w:ilvl w:val="2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val="en-GB" w:eastAsia="ja-JP"/>
              </w:rPr>
              <w:t>For CQI, reference transmission scheme setting</w:t>
            </w:r>
          </w:p>
          <w:p w14:paraId="2E124A11" w14:textId="77777777" w:rsidR="002016A3" w:rsidRPr="002016A3" w:rsidRDefault="002016A3" w:rsidP="002016A3">
            <w:pPr>
              <w:widowControl/>
              <w:numPr>
                <w:ilvl w:val="0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Study the possibility of configuring a UE with multiple CSI measurement settings including dynamic indication to select a preferred CSI measurement setting</w:t>
            </w:r>
          </w:p>
          <w:p w14:paraId="0EB03DE7" w14:textId="77777777" w:rsidR="002016A3" w:rsidRPr="002016A3" w:rsidRDefault="002016A3" w:rsidP="002016A3">
            <w:pPr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Including selection of resource(s) out of the K resources within an RS setting</w:t>
            </w:r>
          </w:p>
          <w:p w14:paraId="1A438496" w14:textId="77777777" w:rsidR="002016A3" w:rsidRPr="002016A3" w:rsidRDefault="002016A3" w:rsidP="002016A3">
            <w:pPr>
              <w:widowControl/>
              <w:numPr>
                <w:ilvl w:val="0"/>
                <w:numId w:val="32"/>
              </w:numPr>
              <w:wordWrap/>
              <w:overflowPunct w:val="0"/>
              <w:autoSpaceDE/>
              <w:autoSpaceDN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</w:pP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UE supports up</w:t>
            </w:r>
            <w:r w:rsidRPr="002016A3">
              <w:rPr>
                <w:rFonts w:ascii="Times New Roman" w:eastAsia="MS Mincho" w:hAnsi="Times New Roman" w:cs="Times New Roman" w:hint="eastAsia"/>
                <w:iCs/>
                <w:kern w:val="0"/>
                <w:szCs w:val="20"/>
                <w:lang w:eastAsia="ja-JP"/>
              </w:rPr>
              <w:t xml:space="preserve"> </w:t>
            </w:r>
            <w:r w:rsidRPr="002016A3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to L CSI measurement</w:t>
            </w:r>
          </w:p>
          <w:p w14:paraId="092CBA53" w14:textId="6FF9CC8A" w:rsidR="002016A3" w:rsidRPr="00124D8E" w:rsidRDefault="002016A3" w:rsidP="00D139FD">
            <w:pPr>
              <w:widowControl/>
              <w:numPr>
                <w:ilvl w:val="1"/>
                <w:numId w:val="32"/>
              </w:numPr>
              <w:wordWrap/>
              <w:overflowPunct w:val="0"/>
              <w:autoSpaceDE/>
              <w:autoSpaceDN/>
              <w:adjustRightInd w:val="0"/>
              <w:spacing w:after="0" w:line="240" w:lineRule="auto"/>
              <w:contextualSpacing/>
              <w:jc w:val="left"/>
              <w:textAlignment w:val="baseline"/>
              <w:rPr>
                <w:rFonts w:ascii="Times New Roman" w:eastAsia="MS Mincho" w:hAnsi="Times New Roman"/>
                <w:lang w:eastAsia="ja-JP"/>
              </w:rPr>
            </w:pPr>
            <w:r w:rsidRPr="00124D8E">
              <w:rPr>
                <w:rFonts w:ascii="Times New Roman" w:eastAsia="MS Mincho" w:hAnsi="Times New Roman" w:cs="Times New Roman"/>
                <w:iCs/>
                <w:kern w:val="0"/>
                <w:szCs w:val="20"/>
                <w:lang w:eastAsia="ja-JP"/>
              </w:rPr>
              <w:t>Value of L may depend on the UE capability</w:t>
            </w:r>
          </w:p>
          <w:p w14:paraId="5090A4D2" w14:textId="77777777" w:rsidR="002016A3" w:rsidRPr="002016A3" w:rsidRDefault="002016A3" w:rsidP="002016A3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Times New Roman" w:eastAsia="MS Mincho" w:hAnsi="Times New Roman"/>
                <w:lang w:val="en-GB" w:eastAsia="ja-JP"/>
              </w:rPr>
            </w:pPr>
          </w:p>
        </w:tc>
      </w:tr>
    </w:tbl>
    <w:p w14:paraId="75808BB5" w14:textId="7F96C631" w:rsidR="007B368A" w:rsidRPr="00940B95" w:rsidRDefault="007B368A" w:rsidP="00940B95">
      <w:pPr>
        <w:pStyle w:val="LGTdoc"/>
        <w:spacing w:before="100" w:beforeAutospacing="1" w:afterLines="0" w:after="100" w:afterAutospacing="1" w:line="240" w:lineRule="auto"/>
        <w:ind w:firstLine="360"/>
        <w:rPr>
          <w:rFonts w:eastAsia="MS Mincho"/>
          <w:iCs/>
          <w:lang w:val="en-US" w:eastAsia="ja-JP"/>
        </w:rPr>
      </w:pPr>
      <w:r w:rsidRPr="001D446E">
        <w:rPr>
          <w:szCs w:val="22"/>
          <w:lang w:val="en-US"/>
        </w:rPr>
        <w:lastRenderedPageBreak/>
        <w:t>In this contribution, we discuss the</w:t>
      </w:r>
      <w:r>
        <w:rPr>
          <w:szCs w:val="22"/>
          <w:lang w:val="en-US"/>
        </w:rPr>
        <w:t xml:space="preserve"> </w:t>
      </w:r>
      <w:r w:rsidR="00FA7E94">
        <w:rPr>
          <w:szCs w:val="22"/>
          <w:lang w:val="en-US"/>
        </w:rPr>
        <w:t>v</w:t>
      </w:r>
      <w:r w:rsidR="00FA7E94" w:rsidRPr="00FA7E94">
        <w:rPr>
          <w:szCs w:val="22"/>
          <w:lang w:val="en-US"/>
        </w:rPr>
        <w:t xml:space="preserve">iews on </w:t>
      </w:r>
      <w:r w:rsidR="00B3009D">
        <w:rPr>
          <w:szCs w:val="22"/>
          <w:lang w:val="en-US"/>
        </w:rPr>
        <w:t>interference measurement</w:t>
      </w:r>
      <w:r w:rsidR="00FA7E94" w:rsidRPr="00FA7E94">
        <w:rPr>
          <w:szCs w:val="22"/>
          <w:lang w:val="en-US"/>
        </w:rPr>
        <w:t xml:space="preserve"> </w:t>
      </w:r>
      <w:r w:rsidR="00F74A3C">
        <w:rPr>
          <w:szCs w:val="22"/>
          <w:lang w:val="en-US"/>
        </w:rPr>
        <w:t>for</w:t>
      </w:r>
      <w:r w:rsidR="00F74A3C" w:rsidRPr="00FA7E94">
        <w:rPr>
          <w:szCs w:val="22"/>
          <w:lang w:val="en-US"/>
        </w:rPr>
        <w:t xml:space="preserve"> </w:t>
      </w:r>
      <w:r w:rsidRPr="001D446E">
        <w:rPr>
          <w:szCs w:val="22"/>
          <w:lang w:val="en-US"/>
        </w:rPr>
        <w:t>NR-MIMO.</w:t>
      </w:r>
    </w:p>
    <w:p w14:paraId="5F7CA0C1" w14:textId="77777777" w:rsidR="00ED0E29" w:rsidRPr="00A7305D" w:rsidRDefault="00ED0E29" w:rsidP="00ED0E29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</w:pPr>
      <w:r w:rsidRPr="00A7305D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>Interference types</w:t>
      </w:r>
      <w:r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 xml:space="preserve"> considering multi-beam operation</w:t>
      </w:r>
      <w:r w:rsidDel="007C175A">
        <w:rPr>
          <w:rFonts w:ascii="Times New Roman" w:eastAsia="바탕" w:hAnsi="Times New Roman" w:cs="Times New Roman"/>
          <w:b/>
          <w:snapToGrid w:val="0"/>
          <w:kern w:val="0"/>
          <w:sz w:val="28"/>
          <w:szCs w:val="20"/>
        </w:rPr>
        <w:t xml:space="preserve"> </w:t>
      </w:r>
    </w:p>
    <w:p w14:paraId="0870097D" w14:textId="3C75EF46" w:rsidR="00ED0E29" w:rsidRPr="001538F5" w:rsidRDefault="0084108E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>C</w:t>
      </w:r>
      <w:r w:rsidR="00E94DE4" w:rsidRPr="001538F5">
        <w:rPr>
          <w:szCs w:val="22"/>
          <w:lang w:val="en-US"/>
        </w:rPr>
        <w:t xml:space="preserve">ross-link interference is agreed to be considered </w:t>
      </w:r>
      <w:r w:rsidR="00A269F3" w:rsidRPr="001538F5">
        <w:rPr>
          <w:szCs w:val="22"/>
          <w:lang w:val="en-US"/>
        </w:rPr>
        <w:t xml:space="preserve">in </w:t>
      </w:r>
      <w:r w:rsidR="000F1F39" w:rsidRPr="001538F5">
        <w:rPr>
          <w:szCs w:val="22"/>
          <w:lang w:val="en-US"/>
        </w:rPr>
        <w:t xml:space="preserve">RAN1 </w:t>
      </w:r>
      <w:r w:rsidR="00A269F3" w:rsidRPr="001538F5">
        <w:rPr>
          <w:szCs w:val="22"/>
          <w:lang w:val="en-US"/>
        </w:rPr>
        <w:t>#87</w:t>
      </w:r>
      <w:r w:rsidR="00A806E4" w:rsidRPr="001538F5">
        <w:rPr>
          <w:szCs w:val="22"/>
          <w:lang w:val="en-US"/>
        </w:rPr>
        <w:t xml:space="preserve"> </w:t>
      </w:r>
      <w:r w:rsidR="00E94DE4" w:rsidRPr="001538F5">
        <w:rPr>
          <w:szCs w:val="22"/>
          <w:lang w:val="en-US"/>
        </w:rPr>
        <w:t>as one of the</w:t>
      </w:r>
      <w:r w:rsidR="00ED0E29" w:rsidRPr="001538F5">
        <w:rPr>
          <w:szCs w:val="22"/>
          <w:lang w:val="en-US"/>
        </w:rPr>
        <w:t xml:space="preserve"> types of interference</w:t>
      </w:r>
      <w:r w:rsidR="00ED4A64" w:rsidRPr="001538F5">
        <w:rPr>
          <w:szCs w:val="22"/>
          <w:lang w:val="en-US"/>
        </w:rPr>
        <w:t xml:space="preserve"> </w:t>
      </w:r>
      <w:r w:rsidR="008062DA" w:rsidRPr="001538F5">
        <w:rPr>
          <w:szCs w:val="22"/>
          <w:lang w:val="en-US"/>
        </w:rPr>
        <w:t xml:space="preserve">to be considered </w:t>
      </w:r>
      <w:r w:rsidR="00ED4A64" w:rsidRPr="001538F5">
        <w:rPr>
          <w:szCs w:val="22"/>
          <w:lang w:val="en-US"/>
        </w:rPr>
        <w:t>in NR</w:t>
      </w:r>
      <w:r w:rsidR="00ED0E29" w:rsidRPr="001538F5">
        <w:rPr>
          <w:szCs w:val="22"/>
          <w:lang w:val="en-US"/>
        </w:rPr>
        <w:t xml:space="preserve">. </w:t>
      </w:r>
      <w:r w:rsidR="000F1F39" w:rsidRPr="001538F5">
        <w:rPr>
          <w:szCs w:val="22"/>
          <w:lang w:val="en-US"/>
        </w:rPr>
        <w:t>T</w:t>
      </w:r>
      <w:r w:rsidR="00E94DE4" w:rsidRPr="001538F5">
        <w:rPr>
          <w:szCs w:val="22"/>
          <w:lang w:val="en-US"/>
        </w:rPr>
        <w:t xml:space="preserve">he interference type </w:t>
      </w:r>
      <w:r w:rsidR="000F1F39" w:rsidRPr="001538F5">
        <w:rPr>
          <w:szCs w:val="22"/>
          <w:lang w:val="en-US"/>
        </w:rPr>
        <w:t>can be occurred in</w:t>
      </w:r>
      <w:r w:rsidR="00E94DE4" w:rsidRPr="001538F5">
        <w:rPr>
          <w:szCs w:val="22"/>
          <w:lang w:val="en-US"/>
        </w:rPr>
        <w:t xml:space="preserve"> TDD case, that DL transmission to a UE can be interfered by the UL transmission of the UE in adjacent cell. Considering that UL beamforming is introduced in NR, this interference can be more significant than LTE environment. </w:t>
      </w:r>
      <w:r w:rsidR="00ED0E29" w:rsidRPr="001538F5">
        <w:rPr>
          <w:szCs w:val="22"/>
          <w:lang w:val="en-US"/>
        </w:rPr>
        <w:t xml:space="preserve">Figure 1 depicts the </w:t>
      </w:r>
      <w:r w:rsidR="00E94DE4" w:rsidRPr="001538F5">
        <w:rPr>
          <w:szCs w:val="22"/>
          <w:lang w:val="en-US"/>
        </w:rPr>
        <w:t xml:space="preserve">cross-link </w:t>
      </w:r>
      <w:r w:rsidR="00ED0E29" w:rsidRPr="001538F5">
        <w:rPr>
          <w:szCs w:val="22"/>
          <w:lang w:val="en-US"/>
        </w:rPr>
        <w:t>interference</w:t>
      </w:r>
      <w:r w:rsidR="00E94DE4" w:rsidRPr="001538F5">
        <w:rPr>
          <w:szCs w:val="22"/>
          <w:lang w:val="en-US"/>
        </w:rPr>
        <w:t>.</w:t>
      </w:r>
    </w:p>
    <w:p w14:paraId="02D07D4E" w14:textId="29C4ECBB" w:rsidR="00E94DE4" w:rsidRPr="001538F5" w:rsidRDefault="003622C1" w:rsidP="001538F5">
      <w:pPr>
        <w:pStyle w:val="LGTdoc"/>
        <w:spacing w:before="100" w:beforeAutospacing="1" w:after="120" w:afterAutospacing="1"/>
        <w:ind w:firstLine="360"/>
        <w:jc w:val="center"/>
        <w:rPr>
          <w:szCs w:val="22"/>
          <w:lang w:val="en-US"/>
        </w:rPr>
      </w:pPr>
      <w:r w:rsidRPr="001538F5">
        <w:rPr>
          <w:noProof/>
          <w:szCs w:val="22"/>
          <w:lang w:val="en-US"/>
        </w:rPr>
        <w:drawing>
          <wp:inline distT="0" distB="0" distL="0" distR="0" wp14:anchorId="5B4D51B9" wp14:editId="677C61E8">
            <wp:extent cx="1501140" cy="2105025"/>
            <wp:effectExtent l="0" t="0" r="381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54498" w14:textId="71340D34" w:rsidR="00E94DE4" w:rsidRPr="006515B1" w:rsidRDefault="00E94DE4" w:rsidP="001538F5">
      <w:pPr>
        <w:pStyle w:val="LGTdoc"/>
        <w:spacing w:before="100" w:beforeAutospacing="1" w:after="120" w:afterAutospacing="1"/>
        <w:ind w:firstLine="360"/>
        <w:jc w:val="center"/>
        <w:rPr>
          <w:szCs w:val="22"/>
          <w:lang w:val="en-US"/>
        </w:rPr>
      </w:pPr>
      <w:r w:rsidRPr="001538F5">
        <w:rPr>
          <w:rFonts w:hint="eastAsia"/>
          <w:szCs w:val="22"/>
          <w:lang w:val="en-US"/>
        </w:rPr>
        <w:t xml:space="preserve">Figure 1. </w:t>
      </w:r>
      <w:r w:rsidRPr="006515B1">
        <w:rPr>
          <w:szCs w:val="22"/>
          <w:lang w:val="en-US"/>
        </w:rPr>
        <w:t>UE-to-UE cross-link interference</w:t>
      </w:r>
    </w:p>
    <w:p w14:paraId="64CDEF84" w14:textId="18ED6AAA" w:rsidR="00C403EB" w:rsidRPr="005F23D2" w:rsidRDefault="00BF3997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 xml:space="preserve">Therefore, </w:t>
      </w:r>
      <w:r w:rsidR="00C22D74" w:rsidRPr="001538F5">
        <w:rPr>
          <w:szCs w:val="22"/>
          <w:lang w:val="en-US"/>
        </w:rPr>
        <w:t xml:space="preserve">IMR for the </w:t>
      </w:r>
      <w:r w:rsidR="0099576E" w:rsidRPr="001538F5">
        <w:rPr>
          <w:szCs w:val="22"/>
          <w:lang w:val="en-US"/>
        </w:rPr>
        <w:t>UL</w:t>
      </w:r>
      <w:r w:rsidR="00C22D74" w:rsidRPr="001538F5">
        <w:rPr>
          <w:szCs w:val="22"/>
          <w:lang w:val="en-US"/>
        </w:rPr>
        <w:t xml:space="preserve"> interference measurement </w:t>
      </w:r>
      <w:r w:rsidR="0099576E" w:rsidRPr="001538F5">
        <w:rPr>
          <w:szCs w:val="22"/>
          <w:lang w:val="en-US"/>
        </w:rPr>
        <w:t>should be considered for NR IMR design, such as</w:t>
      </w:r>
      <w:r w:rsidR="00863E00" w:rsidRPr="001538F5">
        <w:rPr>
          <w:szCs w:val="22"/>
          <w:lang w:val="en-US"/>
        </w:rPr>
        <w:t xml:space="preserve"> UL </w:t>
      </w:r>
      <w:r w:rsidR="0099576E" w:rsidRPr="001538F5">
        <w:rPr>
          <w:szCs w:val="22"/>
          <w:lang w:val="en-US"/>
        </w:rPr>
        <w:t xml:space="preserve">IMR </w:t>
      </w:r>
      <w:r w:rsidR="00863E00" w:rsidRPr="001538F5">
        <w:rPr>
          <w:szCs w:val="22"/>
          <w:lang w:val="en-US"/>
        </w:rPr>
        <w:t>configured on the UL subframes, separated from DL IMR [4]</w:t>
      </w:r>
      <w:r w:rsidR="00C22D74" w:rsidRPr="005F23D2">
        <w:rPr>
          <w:szCs w:val="22"/>
          <w:lang w:val="en-US"/>
        </w:rPr>
        <w:t>.</w:t>
      </w:r>
      <w:r w:rsidR="000F1F39" w:rsidRPr="005F23D2">
        <w:rPr>
          <w:szCs w:val="22"/>
          <w:lang w:val="en-US"/>
        </w:rPr>
        <w:t xml:space="preserve"> In addition, cross-link beam management should also be taken into account in NR M</w:t>
      </w:r>
      <w:r w:rsidR="00D30FCB">
        <w:rPr>
          <w:szCs w:val="22"/>
          <w:lang w:val="en-US"/>
        </w:rPr>
        <w:t>I</w:t>
      </w:r>
      <w:r w:rsidR="000F1F39" w:rsidRPr="005F23D2">
        <w:rPr>
          <w:szCs w:val="22"/>
          <w:lang w:val="en-US"/>
        </w:rPr>
        <w:t>MO designs.</w:t>
      </w:r>
    </w:p>
    <w:p w14:paraId="4B6A89FF" w14:textId="6721B54D" w:rsidR="00C403EB" w:rsidRDefault="00E94DE4" w:rsidP="001538F5">
      <w:pPr>
        <w:ind w:firstLineChars="193" w:firstLine="425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="00982530">
        <w:rPr>
          <w:rFonts w:ascii="Times New Roman" w:hAnsi="Times New Roman" w:cs="Times New Roman"/>
          <w:b/>
          <w:sz w:val="22"/>
        </w:rPr>
        <w:t>I</w:t>
      </w:r>
      <w:r w:rsidR="00982530">
        <w:rPr>
          <w:rFonts w:ascii="Times New Roman" w:hAnsi="Times New Roman" w:cs="Times New Roman" w:hint="eastAsia"/>
          <w:b/>
          <w:sz w:val="22"/>
        </w:rPr>
        <w:t xml:space="preserve">nterference </w:t>
      </w:r>
      <w:r>
        <w:rPr>
          <w:rFonts w:ascii="Times New Roman" w:hAnsi="Times New Roman" w:cs="Times New Roman" w:hint="eastAsia"/>
          <w:b/>
          <w:sz w:val="22"/>
        </w:rPr>
        <w:t>measurement method for the cross-link interference is introduced in NR.</w:t>
      </w:r>
    </w:p>
    <w:p w14:paraId="142E9BED" w14:textId="77777777" w:rsidR="00E94DE4" w:rsidRPr="00E94DE4" w:rsidRDefault="00E94DE4" w:rsidP="00ED0E29">
      <w:pPr>
        <w:ind w:firstLine="426"/>
        <w:rPr>
          <w:rFonts w:ascii="Times New Roman" w:hAnsi="Times New Roman" w:cs="Times New Roman"/>
          <w:b/>
          <w:sz w:val="22"/>
        </w:rPr>
      </w:pPr>
    </w:p>
    <w:p w14:paraId="666BC1D9" w14:textId="77777777" w:rsidR="007A79D2" w:rsidRPr="00A7305D" w:rsidRDefault="007A79D2" w:rsidP="007A79D2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Discussion on i</w:t>
      </w:r>
      <w:r w:rsidRPr="00A7305D">
        <w:rPr>
          <w:rFonts w:ascii="Times New Roman" w:hAnsi="Times New Roman" w:cs="Times New Roman"/>
          <w:b/>
          <w:sz w:val="28"/>
        </w:rPr>
        <w:t>nterference feedback</w:t>
      </w:r>
      <w:r>
        <w:rPr>
          <w:rFonts w:ascii="Times New Roman" w:hAnsi="Times New Roman" w:cs="Times New Roman"/>
          <w:b/>
          <w:sz w:val="28"/>
        </w:rPr>
        <w:t xml:space="preserve"> method</w:t>
      </w:r>
    </w:p>
    <w:p w14:paraId="4EF89A2B" w14:textId="133537FF" w:rsidR="00FA2D7D" w:rsidRPr="001538F5" w:rsidRDefault="00FA2D7D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>Measured interference</w:t>
      </w:r>
      <w:r w:rsidRPr="001538F5">
        <w:rPr>
          <w:rFonts w:hint="eastAsia"/>
          <w:szCs w:val="22"/>
          <w:lang w:val="en-US"/>
        </w:rPr>
        <w:t xml:space="preserve"> is </w:t>
      </w:r>
      <w:r w:rsidRPr="001538F5">
        <w:rPr>
          <w:szCs w:val="22"/>
          <w:lang w:val="en-US"/>
        </w:rPr>
        <w:t>typicall</w:t>
      </w:r>
      <w:r w:rsidRPr="001538F5">
        <w:rPr>
          <w:rFonts w:hint="eastAsia"/>
          <w:szCs w:val="22"/>
          <w:lang w:val="en-US"/>
        </w:rPr>
        <w:t>y included in the</w:t>
      </w:r>
      <w:r w:rsidRPr="001538F5">
        <w:rPr>
          <w:szCs w:val="22"/>
          <w:lang w:val="en-US"/>
        </w:rPr>
        <w:t xml:space="preserve"> </w:t>
      </w:r>
      <w:r w:rsidRPr="001538F5">
        <w:rPr>
          <w:rFonts w:hint="eastAsia"/>
          <w:szCs w:val="22"/>
          <w:lang w:val="en-US"/>
        </w:rPr>
        <w:t xml:space="preserve">CQI </w:t>
      </w:r>
      <w:r w:rsidRPr="001538F5">
        <w:rPr>
          <w:szCs w:val="22"/>
          <w:lang w:val="en-US"/>
        </w:rPr>
        <w:t>calculation as a form of measured interference power</w:t>
      </w:r>
      <w:r w:rsidRPr="001538F5">
        <w:rPr>
          <w:rFonts w:hint="eastAsia"/>
          <w:szCs w:val="22"/>
          <w:lang w:val="en-US"/>
        </w:rPr>
        <w:t>.</w:t>
      </w:r>
      <w:r w:rsidRPr="001538F5">
        <w:rPr>
          <w:szCs w:val="22"/>
          <w:lang w:val="en-US"/>
        </w:rPr>
        <w:t xml:space="preserve"> It does not require additional feedback and can reflect the UE-side interference rejection capability. This approach may have limitation on reflecting multiple interference hypotheses, so that it can be extended in a straightforward way by reporting multiple CQIs with different interference hypotheses. In this approach, </w:t>
      </w:r>
      <w:r w:rsidRPr="006515B1">
        <w:rPr>
          <w:szCs w:val="22"/>
          <w:lang w:val="en-US"/>
        </w:rPr>
        <w:t xml:space="preserve">TRP-side interference handling </w:t>
      </w:r>
      <w:r w:rsidR="006515B1" w:rsidRPr="006E0ADA">
        <w:rPr>
          <w:szCs w:val="22"/>
          <w:lang w:val="en-US"/>
        </w:rPr>
        <w:t>may be</w:t>
      </w:r>
      <w:r w:rsidR="006515B1" w:rsidRPr="006515B1">
        <w:rPr>
          <w:szCs w:val="22"/>
          <w:lang w:val="en-US"/>
        </w:rPr>
        <w:t xml:space="preserve"> </w:t>
      </w:r>
      <w:r w:rsidRPr="006515B1">
        <w:rPr>
          <w:szCs w:val="22"/>
          <w:lang w:val="en-US"/>
        </w:rPr>
        <w:t>limited due to the lack of interference information</w:t>
      </w:r>
      <w:r w:rsidRPr="007E1D5F">
        <w:rPr>
          <w:szCs w:val="22"/>
          <w:lang w:val="en-US"/>
        </w:rPr>
        <w:t xml:space="preserve">. </w:t>
      </w:r>
    </w:p>
    <w:p w14:paraId="323F40E8" w14:textId="77777777" w:rsidR="00FA2D7D" w:rsidRPr="001538F5" w:rsidRDefault="00FA2D7D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lastRenderedPageBreak/>
        <w:t xml:space="preserve">For another approach, measured interference information can be reported separately from CSI for serving TRP/beam. Both explicit and implicit feedback can be considered. For example, estimated interference channel can be reported explicitly to TRP, or preferred/non-preferred precoder information for interfering TRP/beam can be reported implicitly. This additional feedback information can enable TRP-side handling of interference. </w:t>
      </w:r>
    </w:p>
    <w:p w14:paraId="11A448B0" w14:textId="7504F93A" w:rsidR="007A79D2" w:rsidRPr="001538F5" w:rsidRDefault="00FA2D7D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>Abovementioned approaches, however, should be addressed and compared carefully by taking increased feedback overhead and CSI computation complexity into account.</w:t>
      </w:r>
    </w:p>
    <w:p w14:paraId="66854F1E" w14:textId="77777777" w:rsidR="007A79D2" w:rsidRPr="00DF50D8" w:rsidRDefault="007A79D2" w:rsidP="007A79D2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EB3273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/>
          <w:b/>
          <w:sz w:val="22"/>
        </w:rPr>
        <w:t>1</w:t>
      </w:r>
      <w:r w:rsidRPr="00374153">
        <w:rPr>
          <w:rFonts w:ascii="Times New Roman" w:hAnsi="Times New Roman" w:cs="Times New Roman"/>
          <w:b/>
          <w:sz w:val="22"/>
        </w:rPr>
        <w:t>:</w:t>
      </w:r>
      <w:r>
        <w:rPr>
          <w:rFonts w:ascii="Times New Roman" w:hAnsi="Times New Roman" w:cs="Times New Roman"/>
          <w:b/>
          <w:sz w:val="22"/>
        </w:rPr>
        <w:t xml:space="preserve"> Interference feedback methods seems to be needed for multiple interference hypotheses in NR. Required amount of feedback and CSI computation should however be taken into account.</w:t>
      </w:r>
    </w:p>
    <w:p w14:paraId="2339212B" w14:textId="77777777" w:rsidR="007A79D2" w:rsidRDefault="007A79D2" w:rsidP="007A79D2">
      <w:pPr>
        <w:ind w:firstLineChars="255" w:firstLine="561"/>
        <w:rPr>
          <w:rFonts w:ascii="Times New Roman" w:hAnsi="Times New Roman" w:cs="Times New Roman"/>
          <w:sz w:val="22"/>
        </w:rPr>
      </w:pPr>
    </w:p>
    <w:p w14:paraId="61BA3E58" w14:textId="77777777" w:rsidR="00ED0E29" w:rsidRPr="00A7305D" w:rsidRDefault="00ED0E29" w:rsidP="00ED0E29">
      <w:pPr>
        <w:pStyle w:val="a4"/>
        <w:numPr>
          <w:ilvl w:val="0"/>
          <w:numId w:val="14"/>
        </w:numPr>
        <w:spacing w:after="120"/>
        <w:ind w:leftChars="0"/>
        <w:rPr>
          <w:rFonts w:ascii="Times New Roman" w:eastAsia="바탕" w:hAnsi="Times New Roman" w:cs="Times New Roman"/>
          <w:b/>
          <w:snapToGrid w:val="0"/>
          <w:kern w:val="0"/>
          <w:sz w:val="32"/>
          <w:szCs w:val="20"/>
        </w:rPr>
      </w:pPr>
      <w:r>
        <w:rPr>
          <w:rFonts w:ascii="Times New Roman" w:hAnsi="Times New Roman" w:cs="Times New Roman"/>
          <w:b/>
          <w:sz w:val="28"/>
        </w:rPr>
        <w:t>Discussion on i</w:t>
      </w:r>
      <w:r w:rsidRPr="00A7305D">
        <w:rPr>
          <w:rFonts w:ascii="Times New Roman" w:hAnsi="Times New Roman" w:cs="Times New Roman"/>
          <w:b/>
          <w:sz w:val="28"/>
        </w:rPr>
        <w:t xml:space="preserve">nterference measurement </w:t>
      </w:r>
      <w:r>
        <w:rPr>
          <w:rFonts w:ascii="Times New Roman" w:hAnsi="Times New Roman" w:cs="Times New Roman"/>
          <w:b/>
          <w:sz w:val="28"/>
        </w:rPr>
        <w:t>methods</w:t>
      </w:r>
    </w:p>
    <w:p w14:paraId="40F69A00" w14:textId="1F35905C" w:rsidR="007A79D2" w:rsidRPr="001538F5" w:rsidRDefault="006F0ED1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rFonts w:hint="eastAsia"/>
          <w:szCs w:val="22"/>
          <w:lang w:val="en-US"/>
        </w:rPr>
        <w:t xml:space="preserve">For interference measurement </w:t>
      </w:r>
      <w:r w:rsidR="004461D5" w:rsidRPr="001538F5">
        <w:rPr>
          <w:szCs w:val="22"/>
          <w:lang w:val="en-US"/>
        </w:rPr>
        <w:t>resource (</w:t>
      </w:r>
      <w:r w:rsidRPr="001538F5">
        <w:rPr>
          <w:rFonts w:hint="eastAsia"/>
          <w:szCs w:val="22"/>
          <w:lang w:val="en-US"/>
        </w:rPr>
        <w:t xml:space="preserve">IMR), </w:t>
      </w:r>
      <w:r w:rsidR="00AB7914" w:rsidRPr="001538F5">
        <w:rPr>
          <w:szCs w:val="22"/>
          <w:lang w:val="en-US"/>
        </w:rPr>
        <w:t>ZP-CSI-RS based</w:t>
      </w:r>
      <w:r w:rsidR="00134755" w:rsidRPr="001538F5">
        <w:rPr>
          <w:szCs w:val="22"/>
          <w:lang w:val="en-US"/>
        </w:rPr>
        <w:t xml:space="preserve"> </w:t>
      </w:r>
      <w:r w:rsidRPr="001538F5">
        <w:rPr>
          <w:szCs w:val="22"/>
          <w:lang w:val="en-US"/>
        </w:rPr>
        <w:t>IMR and NZP CSI-RS based IMR can be considered.</w:t>
      </w:r>
      <w:r w:rsidR="00027D8D" w:rsidRPr="001538F5">
        <w:rPr>
          <w:szCs w:val="22"/>
          <w:lang w:val="en-US"/>
        </w:rPr>
        <w:t xml:space="preserve"> Interference for </w:t>
      </w:r>
      <w:r w:rsidR="00AB7914" w:rsidRPr="006515B1">
        <w:rPr>
          <w:szCs w:val="22"/>
          <w:lang w:val="en-US"/>
        </w:rPr>
        <w:t>ZP-CSI-RS based</w:t>
      </w:r>
      <w:r w:rsidR="004E3E5C" w:rsidRPr="006515B1">
        <w:rPr>
          <w:szCs w:val="22"/>
          <w:lang w:val="en-US"/>
        </w:rPr>
        <w:t xml:space="preserve"> IMR</w:t>
      </w:r>
      <w:r w:rsidR="00027D8D" w:rsidRPr="001538F5">
        <w:rPr>
          <w:szCs w:val="22"/>
          <w:lang w:val="en-US"/>
        </w:rPr>
        <w:t xml:space="preserve"> </w:t>
      </w:r>
      <w:r w:rsidR="00B77850" w:rsidRPr="001538F5">
        <w:rPr>
          <w:szCs w:val="22"/>
          <w:lang w:val="en-US"/>
        </w:rPr>
        <w:t xml:space="preserve">can be </w:t>
      </w:r>
      <w:r w:rsidR="00027D8D" w:rsidRPr="001538F5">
        <w:rPr>
          <w:szCs w:val="22"/>
          <w:lang w:val="en-US"/>
        </w:rPr>
        <w:t xml:space="preserve">formed from actual data transmission at the IMR. </w:t>
      </w:r>
      <w:r w:rsidR="006515B1">
        <w:rPr>
          <w:rFonts w:hint="eastAsia"/>
          <w:szCs w:val="22"/>
          <w:lang w:val="en-US"/>
        </w:rPr>
        <w:t xml:space="preserve">Basically, </w:t>
      </w:r>
      <w:r w:rsidR="00155B8A" w:rsidRPr="001538F5">
        <w:rPr>
          <w:szCs w:val="22"/>
          <w:lang w:val="en-US"/>
        </w:rPr>
        <w:t xml:space="preserve">semi-static interference hypotheses </w:t>
      </w:r>
      <w:r w:rsidR="00027D8D" w:rsidRPr="001538F5">
        <w:rPr>
          <w:szCs w:val="22"/>
          <w:lang w:val="en-US"/>
        </w:rPr>
        <w:t>from large number of UEs in average-sense</w:t>
      </w:r>
      <w:r w:rsidR="006515B1">
        <w:rPr>
          <w:rFonts w:hint="eastAsia"/>
          <w:szCs w:val="22"/>
          <w:lang w:val="en-US"/>
        </w:rPr>
        <w:t xml:space="preserve"> can be measured at the IMR. Also, </w:t>
      </w:r>
      <w:r w:rsidR="00474595">
        <w:rPr>
          <w:rFonts w:hint="eastAsia"/>
          <w:szCs w:val="22"/>
          <w:lang w:val="en-US"/>
        </w:rPr>
        <w:t xml:space="preserve">for the purpose of MU-CQI, </w:t>
      </w:r>
      <w:r w:rsidR="006515B1">
        <w:rPr>
          <w:rFonts w:hint="eastAsia"/>
          <w:szCs w:val="22"/>
          <w:lang w:val="en-US"/>
        </w:rPr>
        <w:t xml:space="preserve">eNB can intentionally </w:t>
      </w:r>
      <w:r w:rsidR="00474595">
        <w:rPr>
          <w:rFonts w:hint="eastAsia"/>
          <w:szCs w:val="22"/>
          <w:lang w:val="en-US"/>
        </w:rPr>
        <w:t>transmit</w:t>
      </w:r>
      <w:r w:rsidR="006515B1">
        <w:rPr>
          <w:rFonts w:hint="eastAsia"/>
          <w:szCs w:val="22"/>
          <w:lang w:val="en-US"/>
        </w:rPr>
        <w:t xml:space="preserve"> </w:t>
      </w:r>
      <w:r w:rsidR="00474595">
        <w:rPr>
          <w:rFonts w:hint="eastAsia"/>
          <w:szCs w:val="22"/>
          <w:lang w:val="en-US"/>
        </w:rPr>
        <w:t xml:space="preserve">hypothetical </w:t>
      </w:r>
      <w:r w:rsidR="006515B1">
        <w:rPr>
          <w:rFonts w:hint="eastAsia"/>
          <w:szCs w:val="22"/>
          <w:lang w:val="en-US"/>
        </w:rPr>
        <w:t>MU interference at the IMR</w:t>
      </w:r>
      <w:r w:rsidR="00474595">
        <w:rPr>
          <w:rFonts w:hint="eastAsia"/>
          <w:szCs w:val="22"/>
          <w:lang w:val="en-US"/>
        </w:rPr>
        <w:t xml:space="preserve">. </w:t>
      </w:r>
      <w:r w:rsidR="00697EBE" w:rsidRPr="001538F5">
        <w:rPr>
          <w:szCs w:val="22"/>
          <w:lang w:val="en-US"/>
        </w:rPr>
        <w:t xml:space="preserve"> </w:t>
      </w:r>
      <w:r w:rsidR="00134755" w:rsidRPr="001538F5">
        <w:rPr>
          <w:szCs w:val="22"/>
          <w:lang w:val="en-US"/>
        </w:rPr>
        <w:t xml:space="preserve">Interference power measurement based on </w:t>
      </w:r>
      <w:r w:rsidR="00AB7914" w:rsidRPr="001538F5">
        <w:rPr>
          <w:rFonts w:hint="eastAsia"/>
          <w:szCs w:val="22"/>
          <w:lang w:val="en-US"/>
        </w:rPr>
        <w:t>ZP-CSI-RS based</w:t>
      </w:r>
      <w:r w:rsidR="00134755" w:rsidRPr="001538F5">
        <w:rPr>
          <w:szCs w:val="22"/>
          <w:lang w:val="en-US"/>
        </w:rPr>
        <w:t xml:space="preserve"> IMR is used in LTE and is expected to be appropriate at least for the single beam based operations (e.g. below 6GHz operations).</w:t>
      </w:r>
    </w:p>
    <w:p w14:paraId="377F5E38" w14:textId="4B5AE49A" w:rsidR="008C2ADF" w:rsidRPr="001538F5" w:rsidRDefault="00087D24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7E1D5F">
        <w:rPr>
          <w:rFonts w:hint="eastAsia"/>
          <w:szCs w:val="22"/>
          <w:lang w:val="en-US"/>
        </w:rPr>
        <w:t xml:space="preserve">As </w:t>
      </w:r>
      <w:r w:rsidR="00FD44B0" w:rsidRPr="007E1D5F">
        <w:rPr>
          <w:szCs w:val="22"/>
          <w:lang w:val="en-US"/>
        </w:rPr>
        <w:t>another</w:t>
      </w:r>
      <w:r w:rsidRPr="007E1D5F">
        <w:rPr>
          <w:rFonts w:hint="eastAsia"/>
          <w:szCs w:val="22"/>
          <w:lang w:val="en-US"/>
        </w:rPr>
        <w:t xml:space="preserve"> method for</w:t>
      </w:r>
      <w:r w:rsidRPr="00FD44B0">
        <w:rPr>
          <w:rFonts w:hint="eastAsia"/>
          <w:szCs w:val="22"/>
          <w:lang w:val="en-US"/>
        </w:rPr>
        <w:t xml:space="preserve"> </w:t>
      </w:r>
      <w:r w:rsidRPr="007E1D5F">
        <w:rPr>
          <w:szCs w:val="22"/>
          <w:lang w:val="en-US"/>
        </w:rPr>
        <w:t>interference</w:t>
      </w:r>
      <w:r w:rsidRPr="00580A94">
        <w:rPr>
          <w:rFonts w:hint="eastAsia"/>
          <w:szCs w:val="22"/>
          <w:lang w:val="en-US"/>
        </w:rPr>
        <w:t xml:space="preserve"> measur</w:t>
      </w:r>
      <w:r w:rsidR="00DF4F67">
        <w:rPr>
          <w:szCs w:val="22"/>
          <w:lang w:val="en-US"/>
        </w:rPr>
        <w:t>em</w:t>
      </w:r>
      <w:r w:rsidRPr="00580A94">
        <w:rPr>
          <w:rFonts w:hint="eastAsia"/>
          <w:szCs w:val="22"/>
          <w:lang w:val="en-US"/>
        </w:rPr>
        <w:t xml:space="preserve">ent, </w:t>
      </w:r>
      <w:r w:rsidR="00FF5C9B" w:rsidRPr="00FD44B0">
        <w:t>NZP CSI-RS based IMR</w:t>
      </w:r>
      <w:r w:rsidRPr="006E0ADA">
        <w:t xml:space="preserve"> has been considered. For example, UE can cancel its NZP CSI-RS at NZP CSI-RS RE and measure residual signal power as interference.</w:t>
      </w:r>
      <w:r w:rsidRPr="007E1D5F">
        <w:rPr>
          <w:szCs w:val="22"/>
          <w:lang w:val="en-US"/>
        </w:rPr>
        <w:t xml:space="preserve"> </w:t>
      </w:r>
      <w:r w:rsidRPr="006E0ADA">
        <w:t xml:space="preserve">In this method, depending on channel estimation accuracy, a residual power of its NZP CSI-RS </w:t>
      </w:r>
      <w:r w:rsidR="00FD44B0" w:rsidRPr="006E0ADA">
        <w:t xml:space="preserve">after cancellation </w:t>
      </w:r>
      <w:r w:rsidRPr="006E0ADA">
        <w:t>can be treated as interference</w:t>
      </w:r>
      <w:r w:rsidR="00FD44B0" w:rsidRPr="006E0ADA">
        <w:t xml:space="preserve"> so that the performance impact of this should be carefully studied. </w:t>
      </w:r>
      <w:r w:rsidR="00FD44B0">
        <w:rPr>
          <w:szCs w:val="22"/>
          <w:lang w:val="en-US"/>
        </w:rPr>
        <w:t>A</w:t>
      </w:r>
      <w:r w:rsidR="00FD44B0">
        <w:rPr>
          <w:rFonts w:hint="eastAsia"/>
          <w:szCs w:val="22"/>
          <w:lang w:val="en-US"/>
        </w:rPr>
        <w:t xml:space="preserve">s </w:t>
      </w:r>
      <w:r w:rsidR="00FD44B0">
        <w:rPr>
          <w:szCs w:val="22"/>
          <w:lang w:val="en-US"/>
        </w:rPr>
        <w:t>another</w:t>
      </w:r>
      <w:r w:rsidR="00FD44B0">
        <w:rPr>
          <w:rFonts w:hint="eastAsia"/>
          <w:szCs w:val="22"/>
          <w:lang w:val="en-US"/>
        </w:rPr>
        <w:t xml:space="preserve"> </w:t>
      </w:r>
      <w:r w:rsidR="00FD44B0">
        <w:rPr>
          <w:szCs w:val="22"/>
          <w:lang w:val="en-US"/>
        </w:rPr>
        <w:t>approach</w:t>
      </w:r>
      <w:r w:rsidR="00FD44B0">
        <w:rPr>
          <w:rFonts w:hint="eastAsia"/>
          <w:szCs w:val="22"/>
          <w:lang w:val="en-US"/>
        </w:rPr>
        <w:t xml:space="preserve">, </w:t>
      </w:r>
      <w:r w:rsidR="00E917D3" w:rsidRPr="007E1D5F">
        <w:rPr>
          <w:szCs w:val="22"/>
          <w:lang w:val="en-US"/>
        </w:rPr>
        <w:t xml:space="preserve">TRP can </w:t>
      </w:r>
      <w:r w:rsidR="00FD44B0" w:rsidRPr="006E0ADA">
        <w:t xml:space="preserve">configure UE with not only NZP CSI-RS for desired channel measurement but also one or multiple NZP CSI-RSs for interference channel measurement. With this NZP CSI-RS, TRP can </w:t>
      </w:r>
      <w:r w:rsidR="00005273" w:rsidRPr="007E1D5F">
        <w:rPr>
          <w:szCs w:val="22"/>
          <w:lang w:val="en-US"/>
        </w:rPr>
        <w:t>emulate</w:t>
      </w:r>
      <w:r w:rsidR="00E917D3" w:rsidRPr="007E1D5F">
        <w:rPr>
          <w:szCs w:val="22"/>
          <w:lang w:val="en-US"/>
        </w:rPr>
        <w:t xml:space="preserve"> </w:t>
      </w:r>
      <w:r w:rsidR="00D54318">
        <w:rPr>
          <w:rFonts w:hint="eastAsia"/>
          <w:szCs w:val="22"/>
          <w:lang w:val="en-US"/>
        </w:rPr>
        <w:t xml:space="preserve">hypothetical </w:t>
      </w:r>
      <w:r w:rsidR="00E917D3" w:rsidRPr="007E1D5F">
        <w:rPr>
          <w:szCs w:val="22"/>
          <w:lang w:val="en-US"/>
        </w:rPr>
        <w:t>interference</w:t>
      </w:r>
      <w:r w:rsidR="00FD44B0">
        <w:rPr>
          <w:rFonts w:hint="eastAsia"/>
          <w:szCs w:val="22"/>
          <w:lang w:val="en-US"/>
        </w:rPr>
        <w:t xml:space="preserve"> and UE can measure </w:t>
      </w:r>
      <w:r w:rsidR="00D54318">
        <w:rPr>
          <w:rFonts w:hint="eastAsia"/>
          <w:szCs w:val="22"/>
          <w:lang w:val="en-US"/>
        </w:rPr>
        <w:t xml:space="preserve">this hypothetical </w:t>
      </w:r>
      <w:r w:rsidR="00FD44B0">
        <w:rPr>
          <w:szCs w:val="22"/>
          <w:lang w:val="en-US"/>
        </w:rPr>
        <w:t>interference</w:t>
      </w:r>
      <w:r w:rsidR="00FD44B0">
        <w:rPr>
          <w:rFonts w:hint="eastAsia"/>
          <w:szCs w:val="22"/>
          <w:lang w:val="en-US"/>
        </w:rPr>
        <w:t xml:space="preserve"> channel</w:t>
      </w:r>
      <w:r w:rsidR="00D54318">
        <w:rPr>
          <w:rFonts w:hint="eastAsia"/>
          <w:szCs w:val="22"/>
          <w:lang w:val="en-US"/>
        </w:rPr>
        <w:t>,</w:t>
      </w:r>
      <w:r w:rsidR="00FD44B0">
        <w:rPr>
          <w:rFonts w:hint="eastAsia"/>
          <w:szCs w:val="22"/>
          <w:lang w:val="en-US"/>
        </w:rPr>
        <w:t xml:space="preserve"> not just sum of inter and intra-cell interference channel</w:t>
      </w:r>
      <w:r w:rsidR="00D54318">
        <w:rPr>
          <w:rFonts w:hint="eastAsia"/>
          <w:szCs w:val="22"/>
          <w:lang w:val="en-US"/>
        </w:rPr>
        <w:t>, and report it.</w:t>
      </w:r>
      <w:r w:rsidR="00083B8D">
        <w:rPr>
          <w:rFonts w:hint="eastAsia"/>
          <w:szCs w:val="22"/>
          <w:lang w:val="en-US"/>
        </w:rPr>
        <w:t xml:space="preserve"> Additional RS overhead</w:t>
      </w:r>
      <w:r w:rsidR="00580A94">
        <w:rPr>
          <w:rFonts w:hint="eastAsia"/>
          <w:szCs w:val="22"/>
          <w:lang w:val="en-US"/>
        </w:rPr>
        <w:t>, feedback overhead</w:t>
      </w:r>
      <w:r w:rsidR="00083B8D">
        <w:rPr>
          <w:rFonts w:hint="eastAsia"/>
          <w:szCs w:val="22"/>
          <w:lang w:val="en-US"/>
        </w:rPr>
        <w:t xml:space="preserve"> and performance enhancement should be carefully studied in this approach.</w:t>
      </w:r>
    </w:p>
    <w:p w14:paraId="107D155B" w14:textId="4C6822A5" w:rsidR="007E1D5F" w:rsidRDefault="007E1D5F" w:rsidP="007E1D5F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1C41B1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2</w:t>
      </w:r>
      <w:r>
        <w:rPr>
          <w:rFonts w:ascii="Times New Roman" w:hAnsi="Times New Roman" w:cs="Times New Roman" w:hint="eastAsia"/>
          <w:b/>
          <w:sz w:val="22"/>
        </w:rPr>
        <w:t xml:space="preserve">: ZP-CSI-RS based </w:t>
      </w:r>
      <w:r w:rsidR="00580A94">
        <w:rPr>
          <w:rFonts w:ascii="Times New Roman" w:hAnsi="Times New Roman" w:cs="Times New Roman" w:hint="eastAsia"/>
          <w:b/>
          <w:sz w:val="22"/>
        </w:rPr>
        <w:t>IMR</w:t>
      </w:r>
      <w:r w:rsidRPr="001C41B1"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 w:hint="eastAsia"/>
          <w:b/>
          <w:sz w:val="22"/>
        </w:rPr>
        <w:t>can be</w:t>
      </w:r>
      <w:r w:rsidRPr="001C41B1">
        <w:rPr>
          <w:rFonts w:ascii="Times New Roman" w:hAnsi="Times New Roman" w:cs="Times New Roman" w:hint="eastAsia"/>
          <w:b/>
          <w:sz w:val="22"/>
        </w:rPr>
        <w:t xml:space="preserve"> </w:t>
      </w:r>
      <w:r w:rsidRPr="001C41B1">
        <w:rPr>
          <w:rFonts w:ascii="Times New Roman" w:hAnsi="Times New Roman" w:cs="Times New Roman"/>
          <w:b/>
          <w:sz w:val="22"/>
        </w:rPr>
        <w:t xml:space="preserve">considered as </w:t>
      </w:r>
      <w:r w:rsidRPr="001C41B1">
        <w:rPr>
          <w:rFonts w:ascii="Times New Roman" w:hAnsi="Times New Roman" w:cs="Times New Roman" w:hint="eastAsia"/>
          <w:b/>
          <w:sz w:val="22"/>
        </w:rPr>
        <w:t>baseline</w:t>
      </w:r>
      <w:r w:rsidRPr="001C41B1">
        <w:rPr>
          <w:rFonts w:ascii="Times New Roman" w:hAnsi="Times New Roman" w:cs="Times New Roman"/>
          <w:b/>
          <w:sz w:val="22"/>
        </w:rPr>
        <w:t xml:space="preserve"> for NR interference measurement resource.</w:t>
      </w:r>
      <w:r w:rsidR="00DF4F67">
        <w:rPr>
          <w:rFonts w:ascii="Times New Roman" w:hAnsi="Times New Roman" w:cs="Times New Roman"/>
          <w:b/>
          <w:sz w:val="22"/>
        </w:rPr>
        <w:t xml:space="preserve"> Further study is needed for other approaches (e.g. NZP-CSI-RS based IMR).</w:t>
      </w:r>
    </w:p>
    <w:p w14:paraId="5740A6EB" w14:textId="77777777" w:rsidR="008C2ADF" w:rsidRPr="0001313C" w:rsidRDefault="008C2ADF" w:rsidP="00ED0E29">
      <w:pPr>
        <w:ind w:firstLineChars="205" w:firstLine="451"/>
        <w:rPr>
          <w:rFonts w:ascii="Times New Roman" w:hAnsi="Times New Roman" w:cs="Times New Roman"/>
          <w:b/>
          <w:sz w:val="22"/>
        </w:rPr>
      </w:pPr>
    </w:p>
    <w:p w14:paraId="66505877" w14:textId="3970A132" w:rsidR="0080580B" w:rsidRPr="001538F5" w:rsidRDefault="00682A32" w:rsidP="001538F5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t xml:space="preserve">For frequency granularity </w:t>
      </w:r>
      <w:r w:rsidR="00F85800" w:rsidRPr="001538F5">
        <w:rPr>
          <w:szCs w:val="22"/>
          <w:lang w:val="en-US"/>
        </w:rPr>
        <w:t>of</w:t>
      </w:r>
      <w:r w:rsidRPr="001538F5">
        <w:rPr>
          <w:szCs w:val="22"/>
          <w:lang w:val="en-US"/>
        </w:rPr>
        <w:t xml:space="preserve"> NR CSI </w:t>
      </w:r>
      <w:r w:rsidR="00F85800" w:rsidRPr="001538F5">
        <w:rPr>
          <w:szCs w:val="22"/>
          <w:lang w:val="en-US"/>
        </w:rPr>
        <w:t>reporting</w:t>
      </w:r>
      <w:r w:rsidRPr="001538F5">
        <w:rPr>
          <w:szCs w:val="22"/>
          <w:lang w:val="en-US"/>
        </w:rPr>
        <w:t>, three frequency granularit</w:t>
      </w:r>
      <w:r w:rsidR="00F85800" w:rsidRPr="001538F5">
        <w:rPr>
          <w:szCs w:val="22"/>
          <w:lang w:val="en-US"/>
        </w:rPr>
        <w:t>ies</w:t>
      </w:r>
      <w:r w:rsidRPr="001538F5">
        <w:rPr>
          <w:szCs w:val="22"/>
          <w:lang w:val="en-US"/>
        </w:rPr>
        <w:t xml:space="preserve"> – wideband, partial band, subband – </w:t>
      </w:r>
      <w:r w:rsidR="00E83BD5" w:rsidRPr="001538F5">
        <w:rPr>
          <w:szCs w:val="22"/>
          <w:lang w:val="en-US"/>
        </w:rPr>
        <w:t>are</w:t>
      </w:r>
      <w:r w:rsidRPr="001538F5">
        <w:rPr>
          <w:szCs w:val="22"/>
          <w:lang w:val="en-US"/>
        </w:rPr>
        <w:t xml:space="preserve"> agreed</w:t>
      </w:r>
      <w:r w:rsidR="00F85800" w:rsidRPr="001538F5">
        <w:rPr>
          <w:szCs w:val="22"/>
          <w:lang w:val="en-US"/>
        </w:rPr>
        <w:t xml:space="preserve"> to be considered</w:t>
      </w:r>
      <w:r w:rsidRPr="001538F5">
        <w:rPr>
          <w:szCs w:val="22"/>
          <w:lang w:val="en-US"/>
        </w:rPr>
        <w:t xml:space="preserve"> in </w:t>
      </w:r>
      <w:r w:rsidR="00F85800" w:rsidRPr="001538F5">
        <w:rPr>
          <w:szCs w:val="22"/>
          <w:lang w:val="en-US"/>
        </w:rPr>
        <w:t xml:space="preserve">RAN1 </w:t>
      </w:r>
      <w:r w:rsidRPr="001538F5">
        <w:rPr>
          <w:szCs w:val="22"/>
          <w:lang w:val="en-US"/>
        </w:rPr>
        <w:t>#87. F</w:t>
      </w:r>
      <w:r w:rsidR="00F85800" w:rsidRPr="001538F5">
        <w:rPr>
          <w:szCs w:val="22"/>
          <w:lang w:val="en-US"/>
        </w:rPr>
        <w:t>rom</w:t>
      </w:r>
      <w:r w:rsidRPr="001538F5">
        <w:rPr>
          <w:szCs w:val="22"/>
          <w:lang w:val="en-US"/>
        </w:rPr>
        <w:t xml:space="preserve"> IMR perspective, at least wideband and partial band can be considered for NR</w:t>
      </w:r>
      <w:r w:rsidR="00863E00" w:rsidRPr="001538F5">
        <w:rPr>
          <w:szCs w:val="22"/>
          <w:lang w:val="en-US"/>
        </w:rPr>
        <w:t>, similarly to the CSI-RS design</w:t>
      </w:r>
      <w:r w:rsidRPr="001538F5">
        <w:rPr>
          <w:szCs w:val="22"/>
          <w:lang w:val="en-US"/>
        </w:rPr>
        <w:t>.</w:t>
      </w:r>
    </w:p>
    <w:p w14:paraId="335EB7EE" w14:textId="77777777" w:rsidR="0080578F" w:rsidRPr="006D37B6" w:rsidRDefault="0080578F" w:rsidP="0080578F">
      <w:pPr>
        <w:pStyle w:val="LGTdoc"/>
        <w:numPr>
          <w:ilvl w:val="0"/>
          <w:numId w:val="30"/>
        </w:numPr>
        <w:spacing w:before="120" w:after="120" w:line="240" w:lineRule="auto"/>
      </w:pPr>
      <w:r w:rsidRPr="006D37B6">
        <w:rPr>
          <w:rFonts w:eastAsiaTheme="minorEastAsia" w:hAnsiTheme="minorHAnsi" w:cstheme="minorBidi"/>
          <w:szCs w:val="22"/>
        </w:rPr>
        <w:t xml:space="preserve">Wideband </w:t>
      </w:r>
      <w:r>
        <w:rPr>
          <w:rFonts w:eastAsiaTheme="minorEastAsia" w:hAnsiTheme="minorHAnsi" w:cstheme="minorBidi"/>
          <w:szCs w:val="22"/>
        </w:rPr>
        <w:t>for IMR</w:t>
      </w:r>
      <w:r w:rsidRPr="006D37B6">
        <w:rPr>
          <w:rFonts w:eastAsiaTheme="minorEastAsia" w:hAnsiTheme="minorHAnsi" w:cstheme="minorBidi"/>
          <w:szCs w:val="22"/>
        </w:rPr>
        <w:t>: Wideband size is determined by UE capability of transmitting/receiving UL/DL signal.</w:t>
      </w:r>
      <w:r>
        <w:rPr>
          <w:rFonts w:eastAsiaTheme="minorEastAsia" w:hAnsiTheme="minorHAnsi" w:cstheme="minorBidi"/>
          <w:szCs w:val="22"/>
        </w:rPr>
        <w:t xml:space="preserve"> Location of wideband could be configurable by network.</w:t>
      </w:r>
    </w:p>
    <w:p w14:paraId="53C2F21D" w14:textId="501A914C" w:rsidR="0080578F" w:rsidRPr="00B1278D" w:rsidRDefault="0080578F" w:rsidP="0080578F">
      <w:pPr>
        <w:pStyle w:val="LGTdoc"/>
        <w:numPr>
          <w:ilvl w:val="0"/>
          <w:numId w:val="30"/>
        </w:numPr>
        <w:spacing w:before="120" w:after="120" w:line="240" w:lineRule="auto"/>
      </w:pPr>
      <w:r w:rsidRPr="008E08C3">
        <w:rPr>
          <w:rFonts w:eastAsiaTheme="minorEastAsia" w:hAnsiTheme="minorHAnsi" w:cstheme="minorBidi"/>
          <w:szCs w:val="22"/>
        </w:rPr>
        <w:t xml:space="preserve">Partial band for </w:t>
      </w:r>
      <w:r>
        <w:rPr>
          <w:rFonts w:eastAsiaTheme="minorEastAsia" w:hAnsiTheme="minorHAnsi" w:cstheme="minorBidi"/>
          <w:szCs w:val="22"/>
        </w:rPr>
        <w:t>IMR</w:t>
      </w:r>
      <w:r w:rsidRPr="006D37B6">
        <w:rPr>
          <w:rFonts w:eastAsiaTheme="minorEastAsia" w:hAnsiTheme="minorHAnsi" w:cstheme="minorBidi"/>
          <w:szCs w:val="22"/>
        </w:rPr>
        <w:t xml:space="preserve">: </w:t>
      </w:r>
      <w:r w:rsidRPr="008E08C3">
        <w:rPr>
          <w:rFonts w:eastAsiaTheme="minorEastAsia" w:hAnsiTheme="minorHAnsi" w:cstheme="minorBidi"/>
          <w:szCs w:val="22"/>
        </w:rPr>
        <w:t xml:space="preserve">Partial band </w:t>
      </w:r>
      <w:r w:rsidRPr="006D37B6">
        <w:rPr>
          <w:rFonts w:eastAsiaTheme="minorEastAsia" w:hAnsiTheme="minorHAnsi" w:cstheme="minorBidi"/>
          <w:szCs w:val="22"/>
        </w:rPr>
        <w:t>size is configurable by network</w:t>
      </w:r>
      <w:r w:rsidR="0001313C">
        <w:rPr>
          <w:rFonts w:eastAsiaTheme="minorEastAsia" w:hAnsiTheme="minorHAnsi" w:cstheme="minorBidi"/>
          <w:szCs w:val="22"/>
        </w:rPr>
        <w:t xml:space="preserve"> or determined by numerology or scheduling time unit.</w:t>
      </w:r>
    </w:p>
    <w:p w14:paraId="78CF1567" w14:textId="77777777" w:rsidR="0080578F" w:rsidRPr="006D37B6" w:rsidRDefault="0080578F" w:rsidP="0080578F">
      <w:pPr>
        <w:pStyle w:val="LGTdoc"/>
        <w:numPr>
          <w:ilvl w:val="1"/>
          <w:numId w:val="30"/>
        </w:numPr>
        <w:spacing w:before="120" w:after="120" w:line="240" w:lineRule="auto"/>
      </w:pPr>
      <w:r w:rsidRPr="008E08C3">
        <w:rPr>
          <w:rFonts w:eastAsiaTheme="minorEastAsia" w:hAnsiTheme="minorHAnsi" w:cstheme="minorBidi"/>
          <w:szCs w:val="22"/>
        </w:rPr>
        <w:t xml:space="preserve">Partial band </w:t>
      </w:r>
      <w:r w:rsidRPr="006D37B6">
        <w:rPr>
          <w:rFonts w:eastAsiaTheme="minorEastAsia" w:hAnsiTheme="minorHAnsi" w:cstheme="minorBidi"/>
          <w:szCs w:val="22"/>
        </w:rPr>
        <w:t>size is smaller than or equal to wideband size.</w:t>
      </w:r>
    </w:p>
    <w:p w14:paraId="0FD54265" w14:textId="33FDBEDA" w:rsidR="00682A32" w:rsidRPr="001538F5" w:rsidRDefault="00B1644E" w:rsidP="005F23D2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 w:rsidRPr="001538F5">
        <w:rPr>
          <w:szCs w:val="22"/>
          <w:lang w:val="en-US"/>
        </w:rPr>
        <w:lastRenderedPageBreak/>
        <w:t>F</w:t>
      </w:r>
      <w:r w:rsidR="00D102CD" w:rsidRPr="001538F5">
        <w:rPr>
          <w:szCs w:val="22"/>
          <w:lang w:val="en-US"/>
        </w:rPr>
        <w:t>rom</w:t>
      </w:r>
      <w:r w:rsidRPr="001538F5">
        <w:rPr>
          <w:szCs w:val="22"/>
          <w:lang w:val="en-US"/>
        </w:rPr>
        <w:t xml:space="preserve"> the perspective of CSI measurement, </w:t>
      </w:r>
      <w:r w:rsidR="009A2F59">
        <w:rPr>
          <w:szCs w:val="22"/>
          <w:lang w:val="en-US"/>
        </w:rPr>
        <w:t>wideband IMR can be</w:t>
      </w:r>
      <w:r w:rsidR="009A2F59" w:rsidRPr="001538F5" w:rsidDel="00D102CD">
        <w:rPr>
          <w:szCs w:val="22"/>
          <w:lang w:val="en-US"/>
        </w:rPr>
        <w:t xml:space="preserve"> </w:t>
      </w:r>
      <w:r w:rsidR="009A2F59" w:rsidRPr="001538F5">
        <w:rPr>
          <w:szCs w:val="22"/>
          <w:lang w:val="en-US"/>
        </w:rPr>
        <w:t xml:space="preserve">a natural choice </w:t>
      </w:r>
      <w:r w:rsidR="00D139FD" w:rsidRPr="001538F5">
        <w:rPr>
          <w:szCs w:val="22"/>
          <w:lang w:val="en-US"/>
        </w:rPr>
        <w:t>to support both wideband and subband interference measurement</w:t>
      </w:r>
      <w:r w:rsidR="00F620A2" w:rsidRPr="001538F5">
        <w:rPr>
          <w:szCs w:val="22"/>
          <w:lang w:val="en-US"/>
        </w:rPr>
        <w:t xml:space="preserve"> </w:t>
      </w:r>
      <w:r w:rsidR="00D139FD" w:rsidRPr="001538F5">
        <w:rPr>
          <w:szCs w:val="22"/>
          <w:lang w:val="en-US"/>
        </w:rPr>
        <w:t xml:space="preserve">simultaneously. </w:t>
      </w:r>
      <w:r w:rsidR="009A2F59" w:rsidRPr="001538F5">
        <w:rPr>
          <w:szCs w:val="22"/>
          <w:lang w:val="en-US"/>
        </w:rPr>
        <w:t xml:space="preserve">In addition, </w:t>
      </w:r>
      <w:r w:rsidRPr="001538F5">
        <w:rPr>
          <w:szCs w:val="22"/>
          <w:lang w:val="en-US"/>
        </w:rPr>
        <w:t xml:space="preserve">partial band </w:t>
      </w:r>
      <w:r w:rsidR="003D5235" w:rsidRPr="001538F5">
        <w:rPr>
          <w:szCs w:val="22"/>
          <w:lang w:val="en-US"/>
        </w:rPr>
        <w:t>IMR</w:t>
      </w:r>
      <w:r w:rsidRPr="001538F5">
        <w:rPr>
          <w:szCs w:val="22"/>
          <w:lang w:val="en-US"/>
        </w:rPr>
        <w:t xml:space="preserve"> </w:t>
      </w:r>
      <w:r w:rsidR="009A2F59" w:rsidRPr="001538F5">
        <w:rPr>
          <w:szCs w:val="22"/>
          <w:lang w:val="en-US"/>
        </w:rPr>
        <w:t xml:space="preserve">also </w:t>
      </w:r>
      <w:r w:rsidRPr="001538F5">
        <w:rPr>
          <w:szCs w:val="22"/>
          <w:lang w:val="en-US"/>
        </w:rPr>
        <w:t xml:space="preserve">needs to be considered at least for the </w:t>
      </w:r>
      <w:r w:rsidR="00D102CD" w:rsidRPr="001538F5">
        <w:rPr>
          <w:szCs w:val="22"/>
          <w:lang w:val="en-US"/>
        </w:rPr>
        <w:t xml:space="preserve">cases where </w:t>
      </w:r>
      <w:r w:rsidRPr="001538F5">
        <w:rPr>
          <w:szCs w:val="22"/>
          <w:lang w:val="en-US"/>
        </w:rPr>
        <w:t xml:space="preserve">different </w:t>
      </w:r>
      <w:r w:rsidR="006C0057" w:rsidRPr="001538F5">
        <w:rPr>
          <w:szCs w:val="22"/>
          <w:lang w:val="en-US"/>
        </w:rPr>
        <w:t>services</w:t>
      </w:r>
      <w:r w:rsidR="00D102CD" w:rsidRPr="001538F5">
        <w:rPr>
          <w:szCs w:val="22"/>
          <w:lang w:val="en-US"/>
        </w:rPr>
        <w:t xml:space="preserve"> are multiplexed within a band</w:t>
      </w:r>
      <w:r w:rsidR="006C0057" w:rsidRPr="001538F5">
        <w:rPr>
          <w:szCs w:val="22"/>
          <w:lang w:val="en-US"/>
        </w:rPr>
        <w:t xml:space="preserve"> </w:t>
      </w:r>
      <w:r w:rsidR="009A2F59" w:rsidRPr="001538F5">
        <w:rPr>
          <w:szCs w:val="22"/>
          <w:lang w:val="en-US"/>
        </w:rPr>
        <w:t xml:space="preserve">so that interference </w:t>
      </w:r>
      <w:r w:rsidR="00E2735F" w:rsidRPr="001538F5">
        <w:rPr>
          <w:szCs w:val="22"/>
          <w:lang w:val="en-US"/>
        </w:rPr>
        <w:t xml:space="preserve">condition </w:t>
      </w:r>
      <w:r w:rsidR="00D139FD" w:rsidRPr="001538F5">
        <w:rPr>
          <w:szCs w:val="22"/>
          <w:lang w:val="en-US"/>
        </w:rPr>
        <w:t xml:space="preserve">can be </w:t>
      </w:r>
      <w:r w:rsidR="00E2735F" w:rsidRPr="001538F5">
        <w:rPr>
          <w:szCs w:val="22"/>
          <w:lang w:val="en-US"/>
        </w:rPr>
        <w:t xml:space="preserve">different. </w:t>
      </w:r>
    </w:p>
    <w:p w14:paraId="40639257" w14:textId="34FDB32D" w:rsidR="0080580B" w:rsidRPr="00C4058A" w:rsidRDefault="0080580B" w:rsidP="000E6EB0">
      <w:pPr>
        <w:ind w:firstLineChars="193" w:firstLine="425"/>
        <w:rPr>
          <w:b/>
        </w:rPr>
      </w:pPr>
      <w:r w:rsidRPr="000E6EB0">
        <w:rPr>
          <w:rFonts w:ascii="Times New Roman" w:hAnsi="Times New Roman" w:cs="Times New Roman"/>
          <w:b/>
          <w:sz w:val="22"/>
        </w:rPr>
        <w:t xml:space="preserve">Proposal </w:t>
      </w:r>
      <w:r w:rsidR="00B43756" w:rsidRPr="000E6EB0">
        <w:rPr>
          <w:rFonts w:ascii="Times New Roman" w:hAnsi="Times New Roman" w:cs="Times New Roman"/>
          <w:b/>
          <w:sz w:val="22"/>
        </w:rPr>
        <w:t>4</w:t>
      </w:r>
      <w:r w:rsidRPr="000E6EB0">
        <w:rPr>
          <w:rFonts w:ascii="Times New Roman" w:hAnsi="Times New Roman" w:cs="Times New Roman"/>
          <w:b/>
          <w:sz w:val="22"/>
        </w:rPr>
        <w:t xml:space="preserve">: </w:t>
      </w:r>
      <w:r w:rsidR="00E2735F">
        <w:rPr>
          <w:rFonts w:ascii="Times New Roman" w:hAnsi="Times New Roman" w:cs="Times New Roman"/>
          <w:b/>
          <w:sz w:val="22"/>
        </w:rPr>
        <w:t>Support</w:t>
      </w:r>
      <w:r w:rsidR="00E2735F" w:rsidRPr="000E6EB0">
        <w:rPr>
          <w:rFonts w:ascii="Times New Roman" w:hAnsi="Times New Roman" w:cs="Times New Roman"/>
          <w:b/>
          <w:sz w:val="22"/>
        </w:rPr>
        <w:t xml:space="preserve"> </w:t>
      </w:r>
      <w:r w:rsidR="0031543F">
        <w:rPr>
          <w:rFonts w:ascii="Times New Roman" w:hAnsi="Times New Roman" w:cs="Times New Roman"/>
          <w:b/>
          <w:sz w:val="22"/>
        </w:rPr>
        <w:t xml:space="preserve">wideband </w:t>
      </w:r>
      <w:r w:rsidR="00607B65">
        <w:rPr>
          <w:rFonts w:ascii="Times New Roman" w:hAnsi="Times New Roman" w:cs="Times New Roman"/>
          <w:b/>
          <w:sz w:val="22"/>
        </w:rPr>
        <w:t xml:space="preserve">IMR </w:t>
      </w:r>
      <w:r w:rsidR="0031543F">
        <w:rPr>
          <w:rFonts w:ascii="Times New Roman" w:hAnsi="Times New Roman" w:cs="Times New Roman"/>
          <w:b/>
          <w:sz w:val="22"/>
        </w:rPr>
        <w:t xml:space="preserve">and partial band </w:t>
      </w:r>
      <w:r w:rsidR="00E2735F">
        <w:rPr>
          <w:rFonts w:ascii="Times New Roman" w:hAnsi="Times New Roman" w:cs="Times New Roman"/>
          <w:b/>
          <w:sz w:val="22"/>
        </w:rPr>
        <w:t>IMR</w:t>
      </w:r>
      <w:r w:rsidR="00C87D2B" w:rsidRPr="000E6EB0">
        <w:rPr>
          <w:rFonts w:ascii="Times New Roman" w:hAnsi="Times New Roman" w:cs="Times New Roman"/>
          <w:b/>
          <w:sz w:val="22"/>
        </w:rPr>
        <w:t>.</w:t>
      </w:r>
    </w:p>
    <w:p w14:paraId="52B55D07" w14:textId="77777777" w:rsidR="00861E74" w:rsidRPr="0001313C" w:rsidRDefault="00861E74" w:rsidP="006F28E0">
      <w:pPr>
        <w:spacing w:after="120"/>
        <w:rPr>
          <w:rFonts w:ascii="Times New Roman" w:eastAsia="바탕" w:hAnsi="Times New Roman" w:cs="Times New Roman"/>
          <w:sz w:val="22"/>
          <w:lang w:val="en-GB"/>
        </w:rPr>
      </w:pPr>
    </w:p>
    <w:p w14:paraId="27124CA6" w14:textId="74392AF6" w:rsidR="00050A0A" w:rsidRDefault="00050A0A" w:rsidP="006E0ADA">
      <w:pPr>
        <w:pStyle w:val="LGTdoc"/>
        <w:spacing w:before="100" w:beforeAutospacing="1" w:after="120" w:afterAutospacing="1"/>
        <w:ind w:firstLine="360"/>
        <w:rPr>
          <w:szCs w:val="22"/>
          <w:lang w:val="en-US"/>
        </w:rPr>
      </w:pPr>
      <w:r>
        <w:rPr>
          <w:szCs w:val="22"/>
          <w:lang w:val="en-US"/>
        </w:rPr>
        <w:t xml:space="preserve">To provide one-shot interference measurement, three alternatives </w:t>
      </w:r>
      <w:r w:rsidR="00DF4F67">
        <w:rPr>
          <w:szCs w:val="22"/>
          <w:lang w:val="en-US"/>
        </w:rPr>
        <w:t xml:space="preserve">including aperiodic IMR and dynamic or semi-static interference MR for semi-persistent/periodic IMR </w:t>
      </w:r>
      <w:r w:rsidR="00607B65">
        <w:rPr>
          <w:szCs w:val="22"/>
          <w:lang w:val="en-US"/>
        </w:rPr>
        <w:t>were liste</w:t>
      </w:r>
      <w:r>
        <w:rPr>
          <w:szCs w:val="22"/>
          <w:lang w:val="en-US"/>
        </w:rPr>
        <w:t xml:space="preserve">d in </w:t>
      </w:r>
      <w:r w:rsidR="00607B65">
        <w:rPr>
          <w:szCs w:val="22"/>
          <w:lang w:val="en-US"/>
        </w:rPr>
        <w:t xml:space="preserve">RAN1 </w:t>
      </w:r>
      <w:r>
        <w:rPr>
          <w:szCs w:val="22"/>
          <w:lang w:val="en-US"/>
        </w:rPr>
        <w:t>#87</w:t>
      </w:r>
      <w:r w:rsidR="00DF4F67">
        <w:rPr>
          <w:szCs w:val="22"/>
          <w:lang w:val="en-US"/>
        </w:rPr>
        <w:t xml:space="preserve">. </w:t>
      </w:r>
      <w:r w:rsidR="006E0ADA">
        <w:rPr>
          <w:szCs w:val="22"/>
          <w:lang w:val="en-US"/>
        </w:rPr>
        <w:t>For one-shot measurement, aperiodic IMR is desirable in terms of resource flexibility. I</w:t>
      </w:r>
      <w:r w:rsidR="00DF4F67">
        <w:rPr>
          <w:szCs w:val="22"/>
          <w:lang w:val="en-US"/>
        </w:rPr>
        <w:t xml:space="preserve">nterference measurement restriction </w:t>
      </w:r>
      <w:r w:rsidR="00DF4F67">
        <w:rPr>
          <w:rFonts w:hint="eastAsia"/>
          <w:szCs w:val="22"/>
          <w:lang w:val="en-US"/>
        </w:rPr>
        <w:t>f</w:t>
      </w:r>
      <w:r w:rsidR="00DF4F67">
        <w:rPr>
          <w:szCs w:val="22"/>
          <w:lang w:val="en-US"/>
        </w:rPr>
        <w:t>or periodic/semi-persistent IMR could be still considerable in terms of reducing DL control signaling for the systems having more stability on traffic/services.</w:t>
      </w:r>
      <w:r w:rsidR="00DF4F67">
        <w:rPr>
          <w:szCs w:val="22"/>
          <w:lang w:val="en-US"/>
        </w:rPr>
        <w:t xml:space="preserve"> </w:t>
      </w:r>
      <w:r w:rsidR="006E0ADA">
        <w:rPr>
          <w:szCs w:val="22"/>
          <w:lang w:val="en-US"/>
        </w:rPr>
        <w:t>S</w:t>
      </w:r>
      <w:r w:rsidR="006E0ADA" w:rsidRPr="00DF4F67">
        <w:rPr>
          <w:szCs w:val="22"/>
          <w:lang w:val="en-US"/>
        </w:rPr>
        <w:t>emi-persistent and periodic IM</w:t>
      </w:r>
      <w:r w:rsidR="006E0ADA">
        <w:rPr>
          <w:szCs w:val="22"/>
          <w:lang w:val="en-US"/>
        </w:rPr>
        <w:t xml:space="preserve"> will also be needed in NR in addition to the one shot measurement based IM for more stable interference channel environments. </w:t>
      </w:r>
      <w:r w:rsidR="006E0ADA">
        <w:rPr>
          <w:szCs w:val="22"/>
          <w:lang w:val="en-US"/>
        </w:rPr>
        <w:t xml:space="preserve">Similar discussion exists </w:t>
      </w:r>
      <w:r w:rsidR="00DF4F67">
        <w:rPr>
          <w:szCs w:val="22"/>
          <w:lang w:val="en-US"/>
        </w:rPr>
        <w:t>in our companion contribution [</w:t>
      </w:r>
      <w:r w:rsidR="006E0ADA">
        <w:rPr>
          <w:szCs w:val="22"/>
          <w:lang w:val="en-US"/>
        </w:rPr>
        <w:t>5</w:t>
      </w:r>
      <w:r w:rsidR="00DF4F67">
        <w:rPr>
          <w:szCs w:val="22"/>
          <w:lang w:val="en-US"/>
        </w:rPr>
        <w:t>].</w:t>
      </w:r>
    </w:p>
    <w:p w14:paraId="1F528E8E" w14:textId="77777777" w:rsidR="00DF4F67" w:rsidRDefault="00050A0A" w:rsidP="00DF4F67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E76EC7">
        <w:rPr>
          <w:rFonts w:hint="eastAsia"/>
          <w:b/>
          <w:szCs w:val="22"/>
          <w:lang w:val="en-US"/>
        </w:rPr>
        <w:t xml:space="preserve">Proposal </w:t>
      </w:r>
      <w:r w:rsidR="00861E74">
        <w:rPr>
          <w:b/>
          <w:szCs w:val="22"/>
          <w:lang w:val="en-US"/>
        </w:rPr>
        <w:t>5</w:t>
      </w:r>
      <w:r w:rsidRPr="00E76EC7">
        <w:rPr>
          <w:rFonts w:hint="eastAsia"/>
          <w:b/>
          <w:szCs w:val="22"/>
          <w:lang w:val="en-US"/>
        </w:rPr>
        <w:t xml:space="preserve">: </w:t>
      </w:r>
      <w:r w:rsidR="00DF4F67" w:rsidRPr="00E76EC7">
        <w:rPr>
          <w:rFonts w:hint="eastAsia"/>
          <w:b/>
          <w:szCs w:val="22"/>
          <w:lang w:val="en-US"/>
        </w:rPr>
        <w:t xml:space="preserve">Support </w:t>
      </w:r>
      <w:r w:rsidR="00DF4F67">
        <w:rPr>
          <w:b/>
          <w:szCs w:val="22"/>
          <w:lang w:val="en-US"/>
        </w:rPr>
        <w:t>aperiodic, semi-persistent, and periodic IMR in NR.</w:t>
      </w:r>
    </w:p>
    <w:p w14:paraId="38AF309E" w14:textId="77777777" w:rsidR="006E0ADA" w:rsidRPr="00E76EC7" w:rsidRDefault="006E0ADA" w:rsidP="006E0ADA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Proposal 6: Further study is needed whether we need MR ON/OFF mechanism for semi-persistent/periodic IMR. </w:t>
      </w:r>
    </w:p>
    <w:p w14:paraId="5E0DCE6F" w14:textId="77777777" w:rsidR="00861E74" w:rsidRPr="00D139FD" w:rsidRDefault="00861E74" w:rsidP="002601FA">
      <w:pPr>
        <w:pStyle w:val="LGTdoc"/>
        <w:spacing w:before="100" w:beforeAutospacing="1" w:after="120" w:afterAutospacing="1"/>
        <w:ind w:firstLine="360"/>
        <w:rPr>
          <w:lang w:val="en-US"/>
        </w:rPr>
      </w:pPr>
    </w:p>
    <w:p w14:paraId="6CDFBA23" w14:textId="77777777" w:rsidR="007922F4" w:rsidRPr="004B05D8" w:rsidRDefault="007922F4" w:rsidP="007922F4">
      <w:pPr>
        <w:pStyle w:val="LGTdoc1"/>
        <w:numPr>
          <w:ilvl w:val="0"/>
          <w:numId w:val="14"/>
        </w:numPr>
        <w:spacing w:beforeLines="0" w:before="120" w:after="0" w:afterAutospacing="0"/>
        <w:rPr>
          <w:lang w:val="en-US"/>
        </w:rPr>
      </w:pPr>
      <w:r>
        <w:rPr>
          <w:rFonts w:hint="eastAsia"/>
          <w:lang w:val="en-US"/>
        </w:rPr>
        <w:t>Conclusion</w:t>
      </w:r>
    </w:p>
    <w:p w14:paraId="5DF4C06E" w14:textId="0C54277D" w:rsidR="00BC7226" w:rsidRPr="0074355E" w:rsidRDefault="00BC7226" w:rsidP="00BC7226">
      <w:pPr>
        <w:widowControl/>
        <w:wordWrap/>
        <w:autoSpaceDE/>
        <w:autoSpaceDN/>
        <w:ind w:firstLine="360"/>
        <w:rPr>
          <w:rFonts w:ascii="Times New Roman"/>
          <w:sz w:val="22"/>
          <w:lang w:val="en-GB"/>
        </w:rPr>
      </w:pPr>
      <w:r>
        <w:rPr>
          <w:rFonts w:ascii="Times New Roman"/>
          <w:sz w:val="22"/>
          <w:lang w:val="en-GB"/>
        </w:rPr>
        <w:t xml:space="preserve">This contribution discussed </w:t>
      </w:r>
      <w:r w:rsidR="00AD4EB9">
        <w:rPr>
          <w:rFonts w:ascii="Times New Roman"/>
          <w:sz w:val="22"/>
          <w:lang w:val="en-GB"/>
        </w:rPr>
        <w:t>views on</w:t>
      </w:r>
      <w:r w:rsidR="00D8751C">
        <w:rPr>
          <w:rFonts w:ascii="Times New Roman"/>
          <w:sz w:val="22"/>
          <w:lang w:val="en-GB"/>
        </w:rPr>
        <w:t xml:space="preserve"> interference measurement and reporting </w:t>
      </w:r>
      <w:r w:rsidR="00AD4EB9">
        <w:rPr>
          <w:rFonts w:ascii="Times New Roman"/>
          <w:sz w:val="22"/>
          <w:lang w:val="en-GB"/>
        </w:rPr>
        <w:t xml:space="preserve">for </w:t>
      </w:r>
      <w:r>
        <w:rPr>
          <w:rFonts w:ascii="Times New Roman"/>
          <w:sz w:val="22"/>
          <w:lang w:val="en-GB"/>
        </w:rPr>
        <w:t>NR-MIMO. Following observations and proposals are given, based on the discussion:</w:t>
      </w:r>
    </w:p>
    <w:p w14:paraId="1BE1C2D1" w14:textId="77777777" w:rsidR="00B43756" w:rsidRPr="00DF50D8" w:rsidRDefault="00B43756" w:rsidP="00B43756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EB3273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/>
          <w:b/>
          <w:sz w:val="22"/>
        </w:rPr>
        <w:t>1</w:t>
      </w:r>
      <w:r w:rsidRPr="00374153">
        <w:rPr>
          <w:rFonts w:ascii="Times New Roman" w:hAnsi="Times New Roman" w:cs="Times New Roman"/>
          <w:b/>
          <w:sz w:val="22"/>
        </w:rPr>
        <w:t>:</w:t>
      </w:r>
      <w:r>
        <w:rPr>
          <w:rFonts w:ascii="Times New Roman" w:hAnsi="Times New Roman" w:cs="Times New Roman"/>
          <w:b/>
          <w:sz w:val="22"/>
        </w:rPr>
        <w:t xml:space="preserve"> Interference feedback methods seems to be needed for multiple interference hypotheses in NR. Required amount of feedback and CSI computation should however be taken into account.</w:t>
      </w:r>
    </w:p>
    <w:p w14:paraId="0B1EF450" w14:textId="77777777" w:rsidR="00D93DBF" w:rsidRPr="008A21A6" w:rsidRDefault="00D93DBF" w:rsidP="007922F4">
      <w:pPr>
        <w:rPr>
          <w:rFonts w:ascii="Times New Roman" w:hAnsi="Times New Roman" w:cs="Times New Roman"/>
          <w:sz w:val="22"/>
        </w:rPr>
      </w:pPr>
    </w:p>
    <w:p w14:paraId="01F35202" w14:textId="368C47E6" w:rsidR="005D0C50" w:rsidRDefault="005D0C50" w:rsidP="005D0C50">
      <w:pPr>
        <w:ind w:firstLineChars="193" w:firstLine="425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1: </w:t>
      </w:r>
      <w:r w:rsidR="007D778C">
        <w:rPr>
          <w:rFonts w:ascii="Times New Roman" w:hAnsi="Times New Roman" w:cs="Times New Roman" w:hint="eastAsia"/>
          <w:b/>
          <w:sz w:val="22"/>
        </w:rPr>
        <w:t>I</w:t>
      </w:r>
      <w:r>
        <w:rPr>
          <w:rFonts w:ascii="Times New Roman" w:hAnsi="Times New Roman" w:cs="Times New Roman" w:hint="eastAsia"/>
          <w:b/>
          <w:sz w:val="22"/>
        </w:rPr>
        <w:t>nterference measurement method for the cross-link interference is introduced in NR.</w:t>
      </w:r>
    </w:p>
    <w:p w14:paraId="7F7D6CE7" w14:textId="77777777" w:rsidR="00580A94" w:rsidRDefault="00580A94" w:rsidP="00580A94">
      <w:pPr>
        <w:ind w:firstLineChars="193" w:firstLine="425"/>
        <w:rPr>
          <w:rFonts w:ascii="Times New Roman" w:hAnsi="Times New Roman" w:cs="Times New Roman"/>
          <w:b/>
          <w:sz w:val="22"/>
        </w:rPr>
      </w:pPr>
      <w:r w:rsidRPr="001C41B1">
        <w:rPr>
          <w:rFonts w:ascii="Times New Roman" w:hAnsi="Times New Roman" w:cs="Times New Roman" w:hint="eastAsia"/>
          <w:b/>
          <w:sz w:val="22"/>
        </w:rPr>
        <w:t xml:space="preserve">Proposal </w:t>
      </w:r>
      <w:r>
        <w:rPr>
          <w:rFonts w:ascii="Times New Roman" w:hAnsi="Times New Roman" w:cs="Times New Roman"/>
          <w:b/>
          <w:sz w:val="22"/>
        </w:rPr>
        <w:t>2</w:t>
      </w:r>
      <w:r>
        <w:rPr>
          <w:rFonts w:ascii="Times New Roman" w:hAnsi="Times New Roman" w:cs="Times New Roman" w:hint="eastAsia"/>
          <w:b/>
          <w:sz w:val="22"/>
        </w:rPr>
        <w:t>: ZP-CSI-RS based IMR</w:t>
      </w:r>
      <w:r w:rsidRPr="001C41B1">
        <w:rPr>
          <w:rFonts w:ascii="Times New Roman" w:hAnsi="Times New Roman" w:cs="Times New Roman" w:hint="eastAsia"/>
          <w:b/>
          <w:sz w:val="22"/>
        </w:rPr>
        <w:t xml:space="preserve"> </w:t>
      </w:r>
      <w:r>
        <w:rPr>
          <w:rFonts w:ascii="Times New Roman" w:hAnsi="Times New Roman" w:cs="Times New Roman" w:hint="eastAsia"/>
          <w:b/>
          <w:sz w:val="22"/>
        </w:rPr>
        <w:t>can be</w:t>
      </w:r>
      <w:r w:rsidRPr="001C41B1">
        <w:rPr>
          <w:rFonts w:ascii="Times New Roman" w:hAnsi="Times New Roman" w:cs="Times New Roman" w:hint="eastAsia"/>
          <w:b/>
          <w:sz w:val="22"/>
        </w:rPr>
        <w:t xml:space="preserve"> </w:t>
      </w:r>
      <w:r w:rsidRPr="001C41B1">
        <w:rPr>
          <w:rFonts w:ascii="Times New Roman" w:hAnsi="Times New Roman" w:cs="Times New Roman"/>
          <w:b/>
          <w:sz w:val="22"/>
        </w:rPr>
        <w:t xml:space="preserve">considered as </w:t>
      </w:r>
      <w:r w:rsidRPr="001C41B1">
        <w:rPr>
          <w:rFonts w:ascii="Times New Roman" w:hAnsi="Times New Roman" w:cs="Times New Roman" w:hint="eastAsia"/>
          <w:b/>
          <w:sz w:val="22"/>
        </w:rPr>
        <w:t>baseline</w:t>
      </w:r>
      <w:r w:rsidRPr="001C41B1">
        <w:rPr>
          <w:rFonts w:ascii="Times New Roman" w:hAnsi="Times New Roman" w:cs="Times New Roman"/>
          <w:b/>
          <w:sz w:val="22"/>
        </w:rPr>
        <w:t xml:space="preserve"> for NR interference measurement resource.</w:t>
      </w:r>
    </w:p>
    <w:p w14:paraId="09C7DFBE" w14:textId="77777777" w:rsidR="00580A94" w:rsidRDefault="00580A94" w:rsidP="00580A94">
      <w:pPr>
        <w:ind w:firstLineChars="193" w:firstLine="425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Proposal 3</w:t>
      </w:r>
      <w:r w:rsidRPr="003E3B21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/>
          <w:b/>
          <w:sz w:val="22"/>
        </w:rPr>
        <w:t xml:space="preserve"> </w:t>
      </w:r>
      <w:r w:rsidRPr="001538F5">
        <w:rPr>
          <w:rFonts w:ascii="Times New Roman" w:hAnsi="Times New Roman" w:cs="Times New Roman"/>
          <w:b/>
          <w:sz w:val="22"/>
        </w:rPr>
        <w:t>NZP CSI-RS based IMR</w:t>
      </w:r>
      <w:r>
        <w:rPr>
          <w:rFonts w:ascii="Times New Roman" w:hAnsi="Times New Roman" w:cs="Times New Roman" w:hint="eastAsia"/>
          <w:b/>
          <w:sz w:val="22"/>
        </w:rPr>
        <w:t xml:space="preserve"> should be studied in terms of performance benefit, RS overhead and feedback overhead</w:t>
      </w:r>
      <w:r>
        <w:rPr>
          <w:rFonts w:ascii="Times New Roman" w:hAnsi="Times New Roman" w:cs="Times New Roman"/>
          <w:b/>
          <w:sz w:val="22"/>
        </w:rPr>
        <w:t>.</w:t>
      </w:r>
    </w:p>
    <w:p w14:paraId="68118869" w14:textId="77777777" w:rsidR="005D0C50" w:rsidRPr="00C4058A" w:rsidRDefault="005D0C50" w:rsidP="005D0C50">
      <w:pPr>
        <w:ind w:firstLineChars="193" w:firstLine="425"/>
        <w:rPr>
          <w:b/>
        </w:rPr>
      </w:pPr>
      <w:r w:rsidRPr="000E6EB0">
        <w:rPr>
          <w:rFonts w:ascii="Times New Roman" w:hAnsi="Times New Roman" w:cs="Times New Roman"/>
          <w:b/>
          <w:sz w:val="22"/>
        </w:rPr>
        <w:t xml:space="preserve">Proposal 4: </w:t>
      </w:r>
      <w:r>
        <w:rPr>
          <w:rFonts w:ascii="Times New Roman" w:hAnsi="Times New Roman" w:cs="Times New Roman"/>
          <w:b/>
          <w:sz w:val="22"/>
        </w:rPr>
        <w:t>Support</w:t>
      </w:r>
      <w:r w:rsidRPr="000E6EB0">
        <w:rPr>
          <w:rFonts w:ascii="Times New Roman" w:hAnsi="Times New Roman" w:cs="Times New Roman"/>
          <w:b/>
          <w:sz w:val="22"/>
        </w:rPr>
        <w:t xml:space="preserve"> </w:t>
      </w:r>
      <w:r>
        <w:rPr>
          <w:rFonts w:ascii="Times New Roman" w:hAnsi="Times New Roman" w:cs="Times New Roman"/>
          <w:b/>
          <w:sz w:val="22"/>
        </w:rPr>
        <w:t>wideband IMR and partial band IMR</w:t>
      </w:r>
      <w:r w:rsidRPr="000E6EB0">
        <w:rPr>
          <w:rFonts w:ascii="Times New Roman" w:hAnsi="Times New Roman" w:cs="Times New Roman"/>
          <w:b/>
          <w:sz w:val="22"/>
        </w:rPr>
        <w:t>.</w:t>
      </w:r>
    </w:p>
    <w:p w14:paraId="5E8261CD" w14:textId="77777777" w:rsidR="006E0ADA" w:rsidRDefault="006E0ADA" w:rsidP="006E0ADA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 w:rsidRPr="00E76EC7">
        <w:rPr>
          <w:rFonts w:hint="eastAsia"/>
          <w:b/>
          <w:szCs w:val="22"/>
          <w:lang w:val="en-US"/>
        </w:rPr>
        <w:t xml:space="preserve">Proposal </w:t>
      </w:r>
      <w:r>
        <w:rPr>
          <w:b/>
          <w:szCs w:val="22"/>
          <w:lang w:val="en-US"/>
        </w:rPr>
        <w:t>5</w:t>
      </w:r>
      <w:r w:rsidRPr="00E76EC7">
        <w:rPr>
          <w:rFonts w:hint="eastAsia"/>
          <w:b/>
          <w:szCs w:val="22"/>
          <w:lang w:val="en-US"/>
        </w:rPr>
        <w:t xml:space="preserve">: Support </w:t>
      </w:r>
      <w:r>
        <w:rPr>
          <w:b/>
          <w:szCs w:val="22"/>
          <w:lang w:val="en-US"/>
        </w:rPr>
        <w:t>aperiodic, semi-persistent, and periodic IMR in NR.</w:t>
      </w:r>
    </w:p>
    <w:p w14:paraId="4AEEEF75" w14:textId="77777777" w:rsidR="006E0ADA" w:rsidRPr="00E76EC7" w:rsidRDefault="006E0ADA" w:rsidP="006E0ADA">
      <w:pPr>
        <w:pStyle w:val="LGTdoc"/>
        <w:spacing w:before="100" w:beforeAutospacing="1" w:after="120" w:afterAutospacing="1"/>
        <w:ind w:firstLine="360"/>
        <w:rPr>
          <w:b/>
          <w:szCs w:val="22"/>
          <w:lang w:val="en-US"/>
        </w:rPr>
      </w:pPr>
      <w:r>
        <w:rPr>
          <w:b/>
          <w:szCs w:val="22"/>
          <w:lang w:val="en-US"/>
        </w:rPr>
        <w:t>Proposal 6: Further study is needed whether we need MR ON/OFF mechanism for semi-pers</w:t>
      </w:r>
      <w:bookmarkStart w:id="2" w:name="_GoBack"/>
      <w:bookmarkEnd w:id="2"/>
      <w:r>
        <w:rPr>
          <w:b/>
          <w:szCs w:val="22"/>
          <w:lang w:val="en-US"/>
        </w:rPr>
        <w:t xml:space="preserve">istent/periodic IMR. </w:t>
      </w:r>
    </w:p>
    <w:p w14:paraId="5C4BAC13" w14:textId="77777777" w:rsidR="00861E74" w:rsidRPr="00861E74" w:rsidRDefault="00861E74" w:rsidP="000E6EB0">
      <w:pPr>
        <w:ind w:firstLineChars="193" w:firstLine="386"/>
        <w:rPr>
          <w:b/>
        </w:rPr>
      </w:pPr>
    </w:p>
    <w:p w14:paraId="2F860CA1" w14:textId="77777777" w:rsidR="007922F4" w:rsidRPr="00B00DBB" w:rsidRDefault="007922F4" w:rsidP="007922F4">
      <w:pPr>
        <w:pStyle w:val="LGTdoc"/>
        <w:spacing w:before="120" w:afterLines="0" w:line="240" w:lineRule="auto"/>
        <w:rPr>
          <w:sz w:val="20"/>
          <w:szCs w:val="20"/>
          <w:lang w:val="en-US"/>
        </w:rPr>
      </w:pPr>
      <w:r w:rsidRPr="00B00DBB">
        <w:rPr>
          <w:b/>
          <w:snapToGrid w:val="0"/>
          <w:sz w:val="24"/>
          <w:lang w:val="en-US"/>
        </w:rPr>
        <w:lastRenderedPageBreak/>
        <w:t>___________________________________________________________________</w:t>
      </w:r>
    </w:p>
    <w:p w14:paraId="449F5B59" w14:textId="77777777" w:rsidR="007922F4" w:rsidRPr="00B00DBB" w:rsidRDefault="007922F4" w:rsidP="007922F4">
      <w:pPr>
        <w:pStyle w:val="LGTdoc"/>
        <w:spacing w:before="120" w:afterLines="0" w:line="240" w:lineRule="auto"/>
        <w:rPr>
          <w:b/>
          <w:sz w:val="28"/>
          <w:szCs w:val="28"/>
          <w:lang w:val="en-US"/>
        </w:rPr>
      </w:pPr>
      <w:r w:rsidRPr="00B00DBB">
        <w:rPr>
          <w:b/>
          <w:sz w:val="28"/>
          <w:szCs w:val="28"/>
          <w:lang w:val="en-US"/>
        </w:rPr>
        <w:t>Reference</w:t>
      </w:r>
    </w:p>
    <w:p w14:paraId="30803D86" w14:textId="01CAD671" w:rsidR="002E1A54" w:rsidRDefault="007922F4" w:rsidP="002A74BD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 w:rsidRPr="00C444B1">
        <w:rPr>
          <w:rFonts w:ascii="Times New Roman" w:eastAsia="바탕" w:hAnsi="Times New Roman" w:cs="Times New Roman"/>
          <w:sz w:val="22"/>
          <w:szCs w:val="24"/>
          <w:lang w:val="en-GB"/>
        </w:rPr>
        <w:t>[1]</w:t>
      </w:r>
      <w:r w:rsidR="002A74BD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  <w:hyperlink r:id="rId9" w:history="1">
        <w:r w:rsidR="009876CF" w:rsidRPr="00D139FD">
          <w:rPr>
            <w:rFonts w:ascii="Times New Roman" w:eastAsia="바탕" w:hAnsi="Times New Roman" w:cs="Times New Roman"/>
            <w:sz w:val="22"/>
            <w:szCs w:val="24"/>
            <w:lang w:val="en-GB"/>
          </w:rPr>
          <w:t>R1-1613177</w:t>
        </w:r>
      </w:hyperlink>
      <w:r w:rsidR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9876CF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>WF on interference measurement</w:t>
      </w:r>
      <w:r w:rsidR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9876CF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>LG Electronics, Intel, Ericsson, Huawei</w:t>
      </w:r>
      <w:r w:rsidR="009876CF" w:rsidRPr="002E1A54" w:rsidDel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</w:p>
    <w:p w14:paraId="42C50F80" w14:textId="4F3059D5" w:rsidR="002E1A54" w:rsidRDefault="002A74BD" w:rsidP="002E1A54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[2] </w:t>
      </w:r>
      <w:hyperlink r:id="rId10" w:history="1">
        <w:r w:rsidR="009876CF" w:rsidRPr="00D139FD">
          <w:rPr>
            <w:rFonts w:ascii="Times New Roman" w:eastAsia="바탕" w:hAnsi="Times New Roman" w:cs="Times New Roman"/>
            <w:sz w:val="22"/>
            <w:szCs w:val="24"/>
            <w:lang w:val="en-GB"/>
          </w:rPr>
          <w:t>R1-1613110</w:t>
        </w:r>
      </w:hyperlink>
      <w:r w:rsidR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9876CF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>WF on interference measurement for CSI in TDD</w:t>
      </w:r>
      <w:r w:rsidR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9876CF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>Intel, LGE, NTT DOCOMO</w:t>
      </w:r>
      <w:r w:rsidR="009876CF" w:rsidRPr="002E1A54" w:rsidDel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</w:p>
    <w:p w14:paraId="20C8777C" w14:textId="32BEB78D" w:rsidR="009876CF" w:rsidRDefault="002A74BD" w:rsidP="002A74BD">
      <w:pPr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[3] </w:t>
      </w:r>
      <w:hyperlink r:id="rId11" w:history="1">
        <w:r w:rsidR="009876CF" w:rsidRPr="00D139FD">
          <w:rPr>
            <w:rFonts w:ascii="Times New Roman" w:eastAsia="바탕" w:hAnsi="Times New Roman" w:cs="Times New Roman"/>
            <w:sz w:val="22"/>
            <w:szCs w:val="24"/>
            <w:lang w:val="en-GB"/>
          </w:rPr>
          <w:t>R1-1613175</w:t>
        </w:r>
      </w:hyperlink>
      <w:r w:rsidR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9876CF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>WF on CSI Framework for NR</w:t>
      </w:r>
      <w:r w:rsidR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="009876CF" w:rsidRPr="00D139FD">
        <w:rPr>
          <w:rFonts w:ascii="Times New Roman" w:eastAsia="바탕" w:hAnsi="Times New Roman" w:cs="Times New Roman"/>
          <w:sz w:val="22"/>
          <w:szCs w:val="24"/>
          <w:lang w:val="en-GB"/>
        </w:rPr>
        <w:t>Samsung, AT&amp;T, NTT DOCOMO</w:t>
      </w:r>
      <w:r w:rsidR="009876CF" w:rsidRPr="002E1A54" w:rsidDel="009876CF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 </w:t>
      </w:r>
    </w:p>
    <w:p w14:paraId="69C07024" w14:textId="541421EE" w:rsidR="003C57A3" w:rsidRDefault="00863E00" w:rsidP="00741E59">
      <w:pPr>
        <w:widowControl/>
        <w:autoSpaceDE/>
        <w:autoSpaceDN/>
        <w:spacing w:after="120" w:line="240" w:lineRule="auto"/>
        <w:jc w:val="left"/>
        <w:rPr>
          <w:rFonts w:ascii="Times New Roman" w:eastAsia="바탕" w:hAnsi="Times New Roman" w:cs="Times New Roman"/>
          <w:sz w:val="22"/>
          <w:szCs w:val="24"/>
          <w:lang w:val="en-GB"/>
        </w:rPr>
      </w:pPr>
      <w:r>
        <w:rPr>
          <w:rFonts w:ascii="Times New Roman" w:eastAsia="바탕" w:hAnsi="Times New Roman" w:cs="Times New Roman" w:hint="eastAsia"/>
          <w:sz w:val="22"/>
          <w:szCs w:val="24"/>
          <w:lang w:val="en-GB"/>
        </w:rPr>
        <w:t>[4] R1-</w:t>
      </w:r>
      <w:r w:rsidR="00EB3876">
        <w:rPr>
          <w:rFonts w:ascii="Times New Roman" w:eastAsia="바탕" w:hAnsi="Times New Roman" w:cs="Times New Roman" w:hint="eastAsia"/>
          <w:sz w:val="22"/>
          <w:szCs w:val="24"/>
          <w:lang w:val="en-GB"/>
        </w:rPr>
        <w:t>17</w:t>
      </w:r>
      <w:r w:rsidR="00EB3876">
        <w:rPr>
          <w:rFonts w:ascii="Times New Roman" w:eastAsia="바탕" w:hAnsi="Times New Roman" w:cs="Times New Roman"/>
          <w:sz w:val="22"/>
          <w:szCs w:val="24"/>
          <w:lang w:val="en-GB"/>
        </w:rPr>
        <w:t>00527</w:t>
      </w:r>
      <w:r>
        <w:rPr>
          <w:rFonts w:ascii="Times New Roman" w:eastAsia="바탕" w:hAnsi="Times New Roman" w:cs="Times New Roman" w:hint="eastAsia"/>
          <w:sz w:val="22"/>
          <w:szCs w:val="24"/>
          <w:lang w:val="en-GB"/>
        </w:rPr>
        <w:t xml:space="preserve">, </w:t>
      </w:r>
      <w:r w:rsidR="00EB3876" w:rsidRPr="00EB3876">
        <w:rPr>
          <w:rFonts w:ascii="Times New Roman" w:eastAsia="바탕" w:hAnsi="Times New Roman" w:cs="Times New Roman"/>
          <w:sz w:val="22"/>
          <w:szCs w:val="24"/>
          <w:lang w:val="en-GB"/>
        </w:rPr>
        <w:t>Discussion on cross-link interference cancellation for duplexing flexibility</w:t>
      </w:r>
      <w:r w:rsidR="00EB3876"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>
        <w:rPr>
          <w:rFonts w:ascii="Times New Roman" w:eastAsia="바탕" w:hAnsi="Times New Roman" w:cs="Times New Roman" w:hint="eastAsia"/>
          <w:sz w:val="22"/>
          <w:szCs w:val="24"/>
          <w:lang w:val="en-GB"/>
        </w:rPr>
        <w:t>LG electronics</w:t>
      </w:r>
    </w:p>
    <w:p w14:paraId="285938D4" w14:textId="7820045F" w:rsidR="006E0ADA" w:rsidRPr="002A74BD" w:rsidRDefault="006E0ADA" w:rsidP="00741E59">
      <w:pPr>
        <w:widowControl/>
        <w:autoSpaceDE/>
        <w:autoSpaceDN/>
        <w:spacing w:after="120" w:line="240" w:lineRule="auto"/>
        <w:jc w:val="left"/>
        <w:rPr>
          <w:rFonts w:ascii="맑은 고딕" w:eastAsia="맑은 고딕" w:hAnsi="맑은 고딕"/>
          <w:szCs w:val="20"/>
        </w:rPr>
      </w:pPr>
      <w:r>
        <w:rPr>
          <w:rFonts w:ascii="Times New Roman" w:eastAsia="바탕" w:hAnsi="Times New Roman" w:cs="Times New Roman"/>
          <w:sz w:val="22"/>
          <w:szCs w:val="24"/>
          <w:lang w:val="en-GB"/>
        </w:rPr>
        <w:t>[5] R1-</w:t>
      </w:r>
      <w:r w:rsidRPr="006E0ADA">
        <w:rPr>
          <w:rFonts w:ascii="Times New Roman" w:eastAsia="바탕" w:hAnsi="Times New Roman" w:cs="Times New Roman"/>
          <w:sz w:val="22"/>
          <w:szCs w:val="24"/>
          <w:lang w:val="en-GB"/>
        </w:rPr>
        <w:t>1700473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 w:rsidRPr="006E0ADA">
        <w:rPr>
          <w:rFonts w:ascii="Times New Roman" w:eastAsia="바탕" w:hAnsi="Times New Roman" w:cs="Times New Roman"/>
          <w:sz w:val="22"/>
          <w:szCs w:val="24"/>
          <w:lang w:val="en-GB"/>
        </w:rPr>
        <w:t>Discussion on CSI timing</w:t>
      </w:r>
      <w:r>
        <w:rPr>
          <w:rFonts w:ascii="Times New Roman" w:eastAsia="바탕" w:hAnsi="Times New Roman" w:cs="Times New Roman"/>
          <w:sz w:val="22"/>
          <w:szCs w:val="24"/>
          <w:lang w:val="en-GB"/>
        </w:rPr>
        <w:t xml:space="preserve">, </w:t>
      </w:r>
      <w:r>
        <w:rPr>
          <w:rFonts w:ascii="Times New Roman" w:eastAsia="바탕" w:hAnsi="Times New Roman" w:cs="Times New Roman" w:hint="eastAsia"/>
          <w:sz w:val="22"/>
          <w:szCs w:val="24"/>
          <w:lang w:val="en-GB"/>
        </w:rPr>
        <w:t>LG electronics</w:t>
      </w:r>
    </w:p>
    <w:sectPr w:rsidR="006E0ADA" w:rsidRPr="002A74BD" w:rsidSect="007B368A">
      <w:pgSz w:w="11906" w:h="16838"/>
      <w:pgMar w:top="1701" w:right="99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72331" w14:textId="77777777" w:rsidR="003B217E" w:rsidRDefault="003B217E" w:rsidP="001F76CA">
      <w:pPr>
        <w:spacing w:after="0" w:line="240" w:lineRule="auto"/>
      </w:pPr>
      <w:r>
        <w:separator/>
      </w:r>
    </w:p>
  </w:endnote>
  <w:endnote w:type="continuationSeparator" w:id="0">
    <w:p w14:paraId="1DD10674" w14:textId="77777777" w:rsidR="003B217E" w:rsidRDefault="003B217E" w:rsidP="001F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Rix고딕 L">
    <w:altName w:val="Arial Unicode MS"/>
    <w:charset w:val="81"/>
    <w:family w:val="roman"/>
    <w:pitch w:val="variable"/>
    <w:sig w:usb0="800002A7" w:usb1="29D77CFB" w:usb2="00000010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62E88" w14:textId="77777777" w:rsidR="003B217E" w:rsidRDefault="003B217E" w:rsidP="001F76CA">
      <w:pPr>
        <w:spacing w:after="0" w:line="240" w:lineRule="auto"/>
      </w:pPr>
      <w:r>
        <w:separator/>
      </w:r>
    </w:p>
  </w:footnote>
  <w:footnote w:type="continuationSeparator" w:id="0">
    <w:p w14:paraId="16E6256F" w14:textId="77777777" w:rsidR="003B217E" w:rsidRDefault="003B217E" w:rsidP="001F7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33792D"/>
    <w:multiLevelType w:val="hybridMultilevel"/>
    <w:tmpl w:val="63D09D12"/>
    <w:lvl w:ilvl="0" w:tplc="9CD4EBAA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2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DA68A7"/>
    <w:multiLevelType w:val="hybridMultilevel"/>
    <w:tmpl w:val="3BE88D24"/>
    <w:lvl w:ilvl="0" w:tplc="4B042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685FC6">
      <w:start w:val="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81074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24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62F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E6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2ADF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0C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464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E160325"/>
    <w:multiLevelType w:val="hybridMultilevel"/>
    <w:tmpl w:val="84E6025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E1F5D39"/>
    <w:multiLevelType w:val="hybridMultilevel"/>
    <w:tmpl w:val="5EF8A6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E755A1A"/>
    <w:multiLevelType w:val="hybridMultilevel"/>
    <w:tmpl w:val="B2EC9382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88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682896">
      <w:start w:val="19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4A38E">
      <w:start w:val="1906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9F62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4F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43C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B03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617B58"/>
    <w:multiLevelType w:val="hybridMultilevel"/>
    <w:tmpl w:val="8A3821D6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8">
    <w:nsid w:val="1A014D33"/>
    <w:multiLevelType w:val="hybridMultilevel"/>
    <w:tmpl w:val="521C6A70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DD933D6"/>
    <w:multiLevelType w:val="hybridMultilevel"/>
    <w:tmpl w:val="E9BC920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0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FE424C6"/>
    <w:multiLevelType w:val="hybridMultilevel"/>
    <w:tmpl w:val="FE30FC96"/>
    <w:lvl w:ilvl="0" w:tplc="B044CB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AFD4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BCFE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8A0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2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62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9E3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E6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547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CB54F8F"/>
    <w:multiLevelType w:val="hybridMultilevel"/>
    <w:tmpl w:val="ECCCCF3E"/>
    <w:lvl w:ilvl="0" w:tplc="03CA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BA8E">
      <w:start w:val="5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FCC2E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A9008">
      <w:start w:val="526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CB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6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762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E1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7C6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30415A12"/>
    <w:multiLevelType w:val="hybridMultilevel"/>
    <w:tmpl w:val="06A8CFFA"/>
    <w:lvl w:ilvl="0" w:tplc="9CD4EBAA">
      <w:start w:val="1"/>
      <w:numFmt w:val="bullet"/>
      <w:lvlText w:val="•"/>
      <w:lvlJc w:val="left"/>
      <w:pPr>
        <w:ind w:left="760" w:hanging="400"/>
      </w:pPr>
      <w:rPr>
        <w:rFonts w:ascii="Arial" w:hAnsi="Arial" w:hint="default"/>
      </w:rPr>
    </w:lvl>
    <w:lvl w:ilvl="1" w:tplc="3412E660">
      <w:numFmt w:val="bullet"/>
      <w:lvlText w:val="-"/>
      <w:lvlJc w:val="left"/>
      <w:pPr>
        <w:ind w:left="1160" w:hanging="400"/>
      </w:pPr>
      <w:rPr>
        <w:rFonts w:ascii="맑은 고딕" w:eastAsia="맑은 고딕" w:hAnsi="맑은 고딕" w:cs="Rix고딕 L" w:hint="eastAsia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>
    <w:nsid w:val="35EB370D"/>
    <w:multiLevelType w:val="hybridMultilevel"/>
    <w:tmpl w:val="58EE0E8E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7">
    <w:nsid w:val="39F77ED4"/>
    <w:multiLevelType w:val="hybridMultilevel"/>
    <w:tmpl w:val="A4DAA70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F0D1934"/>
    <w:multiLevelType w:val="hybridMultilevel"/>
    <w:tmpl w:val="2F4E0E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39271CD"/>
    <w:multiLevelType w:val="hybridMultilevel"/>
    <w:tmpl w:val="2DC08620"/>
    <w:lvl w:ilvl="0" w:tplc="F3465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41F2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2AE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3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5CB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6CF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48A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89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1A1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88E3534"/>
    <w:multiLevelType w:val="hybridMultilevel"/>
    <w:tmpl w:val="AD2C14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0C7393C"/>
    <w:multiLevelType w:val="hybridMultilevel"/>
    <w:tmpl w:val="F9F6FDF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3035AA2"/>
    <w:multiLevelType w:val="multilevel"/>
    <w:tmpl w:val="A3EAC5E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>
    <w:nsid w:val="53041241"/>
    <w:multiLevelType w:val="hybridMultilevel"/>
    <w:tmpl w:val="E26E11B4"/>
    <w:lvl w:ilvl="0" w:tplc="9CD4EB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B46E48">
      <w:start w:val="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4C1AD6">
      <w:start w:val="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5C35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25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ED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0E9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B613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8421574"/>
    <w:multiLevelType w:val="hybridMultilevel"/>
    <w:tmpl w:val="6868C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C617B3"/>
    <w:multiLevelType w:val="hybridMultilevel"/>
    <w:tmpl w:val="B5646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044CE9"/>
    <w:multiLevelType w:val="hybridMultilevel"/>
    <w:tmpl w:val="74545B38"/>
    <w:lvl w:ilvl="0" w:tplc="526C7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4002FF3"/>
    <w:multiLevelType w:val="hybridMultilevel"/>
    <w:tmpl w:val="9732F85A"/>
    <w:lvl w:ilvl="0" w:tplc="5F440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9880F8">
      <w:start w:val="3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EE6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10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6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1A0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84CD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EF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C4B4968"/>
    <w:multiLevelType w:val="hybridMultilevel"/>
    <w:tmpl w:val="A25E8628"/>
    <w:lvl w:ilvl="0" w:tplc="0409000F">
      <w:start w:val="1"/>
      <w:numFmt w:val="decimal"/>
      <w:lvlText w:val="%1."/>
      <w:lvlJc w:val="left"/>
      <w:pPr>
        <w:ind w:left="1160" w:hanging="400"/>
      </w:p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1">
    <w:nsid w:val="76E90D22"/>
    <w:multiLevelType w:val="hybridMultilevel"/>
    <w:tmpl w:val="72442B4A"/>
    <w:lvl w:ilvl="0" w:tplc="ABF096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32">
    <w:nsid w:val="7EA67568"/>
    <w:multiLevelType w:val="hybridMultilevel"/>
    <w:tmpl w:val="C2EEB3C4"/>
    <w:lvl w:ilvl="0" w:tplc="4A3AFA1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FDF724D"/>
    <w:multiLevelType w:val="hybridMultilevel"/>
    <w:tmpl w:val="91F29844"/>
    <w:lvl w:ilvl="0" w:tplc="8A987512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0"/>
  </w:num>
  <w:num w:numId="4">
    <w:abstractNumId w:val="3"/>
  </w:num>
  <w:num w:numId="5">
    <w:abstractNumId w:val="11"/>
  </w:num>
  <w:num w:numId="6">
    <w:abstractNumId w:val="6"/>
  </w:num>
  <w:num w:numId="7">
    <w:abstractNumId w:val="12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17"/>
  </w:num>
  <w:num w:numId="13">
    <w:abstractNumId w:val="33"/>
  </w:num>
  <w:num w:numId="14">
    <w:abstractNumId w:val="23"/>
  </w:num>
  <w:num w:numId="15">
    <w:abstractNumId w:val="9"/>
  </w:num>
  <w:num w:numId="16">
    <w:abstractNumId w:val="7"/>
  </w:num>
  <w:num w:numId="17">
    <w:abstractNumId w:val="30"/>
  </w:num>
  <w:num w:numId="18">
    <w:abstractNumId w:val="27"/>
  </w:num>
  <w:num w:numId="19">
    <w:abstractNumId w:val="20"/>
  </w:num>
  <w:num w:numId="20">
    <w:abstractNumId w:val="4"/>
  </w:num>
  <w:num w:numId="21">
    <w:abstractNumId w:val="22"/>
  </w:num>
  <w:num w:numId="22">
    <w:abstractNumId w:val="29"/>
  </w:num>
  <w:num w:numId="23">
    <w:abstractNumId w:val="2"/>
  </w:num>
  <w:num w:numId="24">
    <w:abstractNumId w:val="13"/>
  </w:num>
  <w:num w:numId="25">
    <w:abstractNumId w:val="19"/>
  </w:num>
  <w:num w:numId="26">
    <w:abstractNumId w:val="10"/>
  </w:num>
  <w:num w:numId="27">
    <w:abstractNumId w:val="28"/>
  </w:num>
  <w:num w:numId="28">
    <w:abstractNumId w:val="8"/>
  </w:num>
  <w:num w:numId="29">
    <w:abstractNumId w:val="1"/>
  </w:num>
  <w:num w:numId="30">
    <w:abstractNumId w:val="15"/>
  </w:num>
  <w:num w:numId="31">
    <w:abstractNumId w:val="25"/>
  </w:num>
  <w:num w:numId="32">
    <w:abstractNumId w:val="26"/>
  </w:num>
  <w:num w:numId="33">
    <w:abstractNumId w:val="32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739"/>
    <w:rsid w:val="00000C12"/>
    <w:rsid w:val="00005273"/>
    <w:rsid w:val="000067FB"/>
    <w:rsid w:val="000110AE"/>
    <w:rsid w:val="0001313C"/>
    <w:rsid w:val="00015739"/>
    <w:rsid w:val="00021661"/>
    <w:rsid w:val="00021B7F"/>
    <w:rsid w:val="000250D1"/>
    <w:rsid w:val="00027197"/>
    <w:rsid w:val="00027D8D"/>
    <w:rsid w:val="000407E9"/>
    <w:rsid w:val="00042150"/>
    <w:rsid w:val="00050A0A"/>
    <w:rsid w:val="000519BE"/>
    <w:rsid w:val="0005257E"/>
    <w:rsid w:val="00053121"/>
    <w:rsid w:val="00056FF0"/>
    <w:rsid w:val="00060B74"/>
    <w:rsid w:val="000625FB"/>
    <w:rsid w:val="000702DE"/>
    <w:rsid w:val="00074D53"/>
    <w:rsid w:val="00075DA9"/>
    <w:rsid w:val="00076B47"/>
    <w:rsid w:val="000771F3"/>
    <w:rsid w:val="000775B3"/>
    <w:rsid w:val="000810D7"/>
    <w:rsid w:val="000814F9"/>
    <w:rsid w:val="00081FA8"/>
    <w:rsid w:val="00082BA0"/>
    <w:rsid w:val="00083B8D"/>
    <w:rsid w:val="00085508"/>
    <w:rsid w:val="00086D2E"/>
    <w:rsid w:val="00087D24"/>
    <w:rsid w:val="000911A1"/>
    <w:rsid w:val="0009604F"/>
    <w:rsid w:val="000A214C"/>
    <w:rsid w:val="000A4CB9"/>
    <w:rsid w:val="000A697D"/>
    <w:rsid w:val="000A71D6"/>
    <w:rsid w:val="000A7F7E"/>
    <w:rsid w:val="000B36D9"/>
    <w:rsid w:val="000B40B2"/>
    <w:rsid w:val="000B41C8"/>
    <w:rsid w:val="000B4653"/>
    <w:rsid w:val="000B4FB1"/>
    <w:rsid w:val="000B7E11"/>
    <w:rsid w:val="000B7E31"/>
    <w:rsid w:val="000C172B"/>
    <w:rsid w:val="000C652C"/>
    <w:rsid w:val="000D497E"/>
    <w:rsid w:val="000D53E6"/>
    <w:rsid w:val="000D6ECA"/>
    <w:rsid w:val="000E1865"/>
    <w:rsid w:val="000E1C14"/>
    <w:rsid w:val="000E6DA1"/>
    <w:rsid w:val="000E6EB0"/>
    <w:rsid w:val="000F1F39"/>
    <w:rsid w:val="000F4267"/>
    <w:rsid w:val="001076BB"/>
    <w:rsid w:val="0011062D"/>
    <w:rsid w:val="00112CA6"/>
    <w:rsid w:val="00114530"/>
    <w:rsid w:val="001166C9"/>
    <w:rsid w:val="00116A33"/>
    <w:rsid w:val="00122295"/>
    <w:rsid w:val="001247DB"/>
    <w:rsid w:val="00124B89"/>
    <w:rsid w:val="00124D8E"/>
    <w:rsid w:val="00130C64"/>
    <w:rsid w:val="001346E2"/>
    <w:rsid w:val="00134755"/>
    <w:rsid w:val="0013752E"/>
    <w:rsid w:val="00137B75"/>
    <w:rsid w:val="00140BC3"/>
    <w:rsid w:val="00141821"/>
    <w:rsid w:val="00146BA3"/>
    <w:rsid w:val="001538F5"/>
    <w:rsid w:val="00155B8A"/>
    <w:rsid w:val="00163231"/>
    <w:rsid w:val="00163542"/>
    <w:rsid w:val="00163829"/>
    <w:rsid w:val="00163FC4"/>
    <w:rsid w:val="00165608"/>
    <w:rsid w:val="00166815"/>
    <w:rsid w:val="00167BB9"/>
    <w:rsid w:val="00171E49"/>
    <w:rsid w:val="00172B04"/>
    <w:rsid w:val="001735E7"/>
    <w:rsid w:val="001760C0"/>
    <w:rsid w:val="00176234"/>
    <w:rsid w:val="0018057D"/>
    <w:rsid w:val="00182F4A"/>
    <w:rsid w:val="00185519"/>
    <w:rsid w:val="0018620C"/>
    <w:rsid w:val="001930D6"/>
    <w:rsid w:val="001936F1"/>
    <w:rsid w:val="00194D83"/>
    <w:rsid w:val="00195068"/>
    <w:rsid w:val="00196D5A"/>
    <w:rsid w:val="001A6D61"/>
    <w:rsid w:val="001A6F43"/>
    <w:rsid w:val="001B0933"/>
    <w:rsid w:val="001B241F"/>
    <w:rsid w:val="001B557B"/>
    <w:rsid w:val="001C3DD8"/>
    <w:rsid w:val="001C41B1"/>
    <w:rsid w:val="001C58DF"/>
    <w:rsid w:val="001D2B16"/>
    <w:rsid w:val="001E013A"/>
    <w:rsid w:val="001E248A"/>
    <w:rsid w:val="001E3A9B"/>
    <w:rsid w:val="001E4D69"/>
    <w:rsid w:val="001E4DE6"/>
    <w:rsid w:val="001E673D"/>
    <w:rsid w:val="001F2060"/>
    <w:rsid w:val="001F2465"/>
    <w:rsid w:val="001F6116"/>
    <w:rsid w:val="001F76CA"/>
    <w:rsid w:val="001F7C9B"/>
    <w:rsid w:val="00200788"/>
    <w:rsid w:val="002016A3"/>
    <w:rsid w:val="00203035"/>
    <w:rsid w:val="002052C7"/>
    <w:rsid w:val="002144DA"/>
    <w:rsid w:val="00214C40"/>
    <w:rsid w:val="00217215"/>
    <w:rsid w:val="00220467"/>
    <w:rsid w:val="00223FEE"/>
    <w:rsid w:val="00227372"/>
    <w:rsid w:val="0023109A"/>
    <w:rsid w:val="002409F3"/>
    <w:rsid w:val="00241843"/>
    <w:rsid w:val="00246E3B"/>
    <w:rsid w:val="00250835"/>
    <w:rsid w:val="00253226"/>
    <w:rsid w:val="002601FA"/>
    <w:rsid w:val="00262014"/>
    <w:rsid w:val="00263FFF"/>
    <w:rsid w:val="00265639"/>
    <w:rsid w:val="0028028C"/>
    <w:rsid w:val="0029107D"/>
    <w:rsid w:val="002925A5"/>
    <w:rsid w:val="002929F9"/>
    <w:rsid w:val="00293072"/>
    <w:rsid w:val="00293966"/>
    <w:rsid w:val="002943AE"/>
    <w:rsid w:val="00295379"/>
    <w:rsid w:val="00295D26"/>
    <w:rsid w:val="00297E4D"/>
    <w:rsid w:val="002A1867"/>
    <w:rsid w:val="002A5848"/>
    <w:rsid w:val="002A62BF"/>
    <w:rsid w:val="002A74BD"/>
    <w:rsid w:val="002B03CF"/>
    <w:rsid w:val="002B4E45"/>
    <w:rsid w:val="002B6166"/>
    <w:rsid w:val="002C19A0"/>
    <w:rsid w:val="002C3E82"/>
    <w:rsid w:val="002C512C"/>
    <w:rsid w:val="002D5930"/>
    <w:rsid w:val="002E09D2"/>
    <w:rsid w:val="002E1976"/>
    <w:rsid w:val="002E1A54"/>
    <w:rsid w:val="002E1EE4"/>
    <w:rsid w:val="002E1F29"/>
    <w:rsid w:val="002E2632"/>
    <w:rsid w:val="002F01F7"/>
    <w:rsid w:val="002F0F1D"/>
    <w:rsid w:val="002F6F8D"/>
    <w:rsid w:val="0030140A"/>
    <w:rsid w:val="003016A7"/>
    <w:rsid w:val="003030E5"/>
    <w:rsid w:val="00307753"/>
    <w:rsid w:val="00311354"/>
    <w:rsid w:val="00311E43"/>
    <w:rsid w:val="00315198"/>
    <w:rsid w:val="0031543F"/>
    <w:rsid w:val="00320FF6"/>
    <w:rsid w:val="00325F60"/>
    <w:rsid w:val="00326189"/>
    <w:rsid w:val="00332A29"/>
    <w:rsid w:val="0033374D"/>
    <w:rsid w:val="00337EB7"/>
    <w:rsid w:val="0034216D"/>
    <w:rsid w:val="0034361A"/>
    <w:rsid w:val="00344290"/>
    <w:rsid w:val="00344EE2"/>
    <w:rsid w:val="00345E7E"/>
    <w:rsid w:val="00345F90"/>
    <w:rsid w:val="00346DFD"/>
    <w:rsid w:val="0034789E"/>
    <w:rsid w:val="003622C1"/>
    <w:rsid w:val="00362CE6"/>
    <w:rsid w:val="00364BD8"/>
    <w:rsid w:val="00373C39"/>
    <w:rsid w:val="00376588"/>
    <w:rsid w:val="00376B29"/>
    <w:rsid w:val="0037713F"/>
    <w:rsid w:val="00382BFA"/>
    <w:rsid w:val="003842E1"/>
    <w:rsid w:val="0038487F"/>
    <w:rsid w:val="00386046"/>
    <w:rsid w:val="003A1720"/>
    <w:rsid w:val="003A324B"/>
    <w:rsid w:val="003A4E6D"/>
    <w:rsid w:val="003A7895"/>
    <w:rsid w:val="003B036D"/>
    <w:rsid w:val="003B0B88"/>
    <w:rsid w:val="003B217E"/>
    <w:rsid w:val="003B66E2"/>
    <w:rsid w:val="003B7AB2"/>
    <w:rsid w:val="003C57A3"/>
    <w:rsid w:val="003C5923"/>
    <w:rsid w:val="003C5E4D"/>
    <w:rsid w:val="003C6607"/>
    <w:rsid w:val="003D054D"/>
    <w:rsid w:val="003D1602"/>
    <w:rsid w:val="003D5235"/>
    <w:rsid w:val="003D644E"/>
    <w:rsid w:val="003D6899"/>
    <w:rsid w:val="003E0B19"/>
    <w:rsid w:val="003E3B21"/>
    <w:rsid w:val="003E3D80"/>
    <w:rsid w:val="003E4B38"/>
    <w:rsid w:val="003F2722"/>
    <w:rsid w:val="003F2C3F"/>
    <w:rsid w:val="003F44F2"/>
    <w:rsid w:val="003F691E"/>
    <w:rsid w:val="003F6E26"/>
    <w:rsid w:val="004023B0"/>
    <w:rsid w:val="004033EC"/>
    <w:rsid w:val="004105F5"/>
    <w:rsid w:val="004207B6"/>
    <w:rsid w:val="004269AA"/>
    <w:rsid w:val="00430990"/>
    <w:rsid w:val="00430FFF"/>
    <w:rsid w:val="00432793"/>
    <w:rsid w:val="00435DDD"/>
    <w:rsid w:val="00443BD9"/>
    <w:rsid w:val="00443D8C"/>
    <w:rsid w:val="0044494D"/>
    <w:rsid w:val="004461D5"/>
    <w:rsid w:val="00447488"/>
    <w:rsid w:val="0045081B"/>
    <w:rsid w:val="00454E11"/>
    <w:rsid w:val="00455284"/>
    <w:rsid w:val="00455938"/>
    <w:rsid w:val="004570EE"/>
    <w:rsid w:val="004617B0"/>
    <w:rsid w:val="004618A8"/>
    <w:rsid w:val="0046247A"/>
    <w:rsid w:val="0046340B"/>
    <w:rsid w:val="00463FDE"/>
    <w:rsid w:val="0046464F"/>
    <w:rsid w:val="004653E4"/>
    <w:rsid w:val="00472964"/>
    <w:rsid w:val="00474595"/>
    <w:rsid w:val="004753C2"/>
    <w:rsid w:val="00485140"/>
    <w:rsid w:val="00485D31"/>
    <w:rsid w:val="004862B0"/>
    <w:rsid w:val="00487D52"/>
    <w:rsid w:val="00491750"/>
    <w:rsid w:val="0049348A"/>
    <w:rsid w:val="004A015B"/>
    <w:rsid w:val="004A0E31"/>
    <w:rsid w:val="004A6E0A"/>
    <w:rsid w:val="004B2ED2"/>
    <w:rsid w:val="004B374A"/>
    <w:rsid w:val="004B4F8A"/>
    <w:rsid w:val="004B5FA2"/>
    <w:rsid w:val="004C39F5"/>
    <w:rsid w:val="004C46AE"/>
    <w:rsid w:val="004D36F3"/>
    <w:rsid w:val="004E2B57"/>
    <w:rsid w:val="004E2F63"/>
    <w:rsid w:val="004E332E"/>
    <w:rsid w:val="004E3E5C"/>
    <w:rsid w:val="004E50F0"/>
    <w:rsid w:val="004E682C"/>
    <w:rsid w:val="004F36AD"/>
    <w:rsid w:val="00503576"/>
    <w:rsid w:val="00511A58"/>
    <w:rsid w:val="0051365C"/>
    <w:rsid w:val="0051613B"/>
    <w:rsid w:val="00520FCA"/>
    <w:rsid w:val="005210A8"/>
    <w:rsid w:val="00526358"/>
    <w:rsid w:val="00527273"/>
    <w:rsid w:val="00530556"/>
    <w:rsid w:val="005378F6"/>
    <w:rsid w:val="00544097"/>
    <w:rsid w:val="00544709"/>
    <w:rsid w:val="00556368"/>
    <w:rsid w:val="005602FD"/>
    <w:rsid w:val="005623B8"/>
    <w:rsid w:val="00562CCB"/>
    <w:rsid w:val="00563B2E"/>
    <w:rsid w:val="00565C6C"/>
    <w:rsid w:val="005671D3"/>
    <w:rsid w:val="00574EC3"/>
    <w:rsid w:val="00575D98"/>
    <w:rsid w:val="00576A74"/>
    <w:rsid w:val="00577E35"/>
    <w:rsid w:val="00580A94"/>
    <w:rsid w:val="005829C9"/>
    <w:rsid w:val="0058400B"/>
    <w:rsid w:val="00584411"/>
    <w:rsid w:val="005908EE"/>
    <w:rsid w:val="00590AAB"/>
    <w:rsid w:val="00591099"/>
    <w:rsid w:val="005910B0"/>
    <w:rsid w:val="005932AA"/>
    <w:rsid w:val="00595A04"/>
    <w:rsid w:val="005A15B5"/>
    <w:rsid w:val="005B462F"/>
    <w:rsid w:val="005B5250"/>
    <w:rsid w:val="005C3723"/>
    <w:rsid w:val="005C45E3"/>
    <w:rsid w:val="005C4883"/>
    <w:rsid w:val="005C6586"/>
    <w:rsid w:val="005C664A"/>
    <w:rsid w:val="005C702D"/>
    <w:rsid w:val="005D0C50"/>
    <w:rsid w:val="005D2302"/>
    <w:rsid w:val="005D28C0"/>
    <w:rsid w:val="005D3A4C"/>
    <w:rsid w:val="005E034F"/>
    <w:rsid w:val="005E1E1B"/>
    <w:rsid w:val="005E3363"/>
    <w:rsid w:val="005E7B6B"/>
    <w:rsid w:val="005F23D2"/>
    <w:rsid w:val="005F25E2"/>
    <w:rsid w:val="005F7878"/>
    <w:rsid w:val="006026CC"/>
    <w:rsid w:val="00605B67"/>
    <w:rsid w:val="0060778F"/>
    <w:rsid w:val="00607B65"/>
    <w:rsid w:val="00607DCE"/>
    <w:rsid w:val="0061015C"/>
    <w:rsid w:val="00610708"/>
    <w:rsid w:val="00610C24"/>
    <w:rsid w:val="00613197"/>
    <w:rsid w:val="00620387"/>
    <w:rsid w:val="00630C04"/>
    <w:rsid w:val="00632684"/>
    <w:rsid w:val="00633B34"/>
    <w:rsid w:val="006340F9"/>
    <w:rsid w:val="0063509A"/>
    <w:rsid w:val="00636068"/>
    <w:rsid w:val="006367D0"/>
    <w:rsid w:val="00637711"/>
    <w:rsid w:val="00643B51"/>
    <w:rsid w:val="00643C72"/>
    <w:rsid w:val="00646199"/>
    <w:rsid w:val="006515B1"/>
    <w:rsid w:val="00651B5E"/>
    <w:rsid w:val="006536AD"/>
    <w:rsid w:val="00654157"/>
    <w:rsid w:val="00662F35"/>
    <w:rsid w:val="0066733C"/>
    <w:rsid w:val="00670D9C"/>
    <w:rsid w:val="0067198A"/>
    <w:rsid w:val="006753FD"/>
    <w:rsid w:val="0067791F"/>
    <w:rsid w:val="00682A32"/>
    <w:rsid w:val="0069259C"/>
    <w:rsid w:val="00693473"/>
    <w:rsid w:val="0069478C"/>
    <w:rsid w:val="00697EBE"/>
    <w:rsid w:val="006A1A1C"/>
    <w:rsid w:val="006A273B"/>
    <w:rsid w:val="006A4A4C"/>
    <w:rsid w:val="006A4D8B"/>
    <w:rsid w:val="006B089C"/>
    <w:rsid w:val="006B1560"/>
    <w:rsid w:val="006B4E74"/>
    <w:rsid w:val="006B6D4D"/>
    <w:rsid w:val="006C0057"/>
    <w:rsid w:val="006C01B5"/>
    <w:rsid w:val="006C4A80"/>
    <w:rsid w:val="006C55C5"/>
    <w:rsid w:val="006C7CEE"/>
    <w:rsid w:val="006D2DFE"/>
    <w:rsid w:val="006D3666"/>
    <w:rsid w:val="006D6A90"/>
    <w:rsid w:val="006E0ADA"/>
    <w:rsid w:val="006E1169"/>
    <w:rsid w:val="006E196B"/>
    <w:rsid w:val="006E317C"/>
    <w:rsid w:val="006E7276"/>
    <w:rsid w:val="006E7913"/>
    <w:rsid w:val="006F0BE3"/>
    <w:rsid w:val="006F0ED1"/>
    <w:rsid w:val="006F25B0"/>
    <w:rsid w:val="006F28E0"/>
    <w:rsid w:val="006F2B5A"/>
    <w:rsid w:val="006F602E"/>
    <w:rsid w:val="006F6793"/>
    <w:rsid w:val="006F6D48"/>
    <w:rsid w:val="0070442F"/>
    <w:rsid w:val="007061DC"/>
    <w:rsid w:val="00706564"/>
    <w:rsid w:val="00715035"/>
    <w:rsid w:val="00715511"/>
    <w:rsid w:val="0071661E"/>
    <w:rsid w:val="00721371"/>
    <w:rsid w:val="00723428"/>
    <w:rsid w:val="00724A22"/>
    <w:rsid w:val="007346B6"/>
    <w:rsid w:val="0073709B"/>
    <w:rsid w:val="00741E59"/>
    <w:rsid w:val="00750C61"/>
    <w:rsid w:val="007524D0"/>
    <w:rsid w:val="007526B4"/>
    <w:rsid w:val="007613E3"/>
    <w:rsid w:val="0076420F"/>
    <w:rsid w:val="00764231"/>
    <w:rsid w:val="00766457"/>
    <w:rsid w:val="00766F86"/>
    <w:rsid w:val="007713CA"/>
    <w:rsid w:val="00771435"/>
    <w:rsid w:val="00771F09"/>
    <w:rsid w:val="00773752"/>
    <w:rsid w:val="00773F2D"/>
    <w:rsid w:val="00774F61"/>
    <w:rsid w:val="0077506B"/>
    <w:rsid w:val="007758AC"/>
    <w:rsid w:val="007761FD"/>
    <w:rsid w:val="007802F9"/>
    <w:rsid w:val="00780D5E"/>
    <w:rsid w:val="007818C3"/>
    <w:rsid w:val="007922F4"/>
    <w:rsid w:val="007967AA"/>
    <w:rsid w:val="00796840"/>
    <w:rsid w:val="007A2497"/>
    <w:rsid w:val="007A2D7B"/>
    <w:rsid w:val="007A5640"/>
    <w:rsid w:val="007A6ED0"/>
    <w:rsid w:val="007A79D2"/>
    <w:rsid w:val="007B0436"/>
    <w:rsid w:val="007B20CD"/>
    <w:rsid w:val="007B368A"/>
    <w:rsid w:val="007B503C"/>
    <w:rsid w:val="007C1DD0"/>
    <w:rsid w:val="007C799A"/>
    <w:rsid w:val="007D16C2"/>
    <w:rsid w:val="007D2313"/>
    <w:rsid w:val="007D65DC"/>
    <w:rsid w:val="007D778C"/>
    <w:rsid w:val="007E1D5F"/>
    <w:rsid w:val="007E206D"/>
    <w:rsid w:val="007F1100"/>
    <w:rsid w:val="007F126B"/>
    <w:rsid w:val="007F1BC1"/>
    <w:rsid w:val="007F2AD7"/>
    <w:rsid w:val="007F38F7"/>
    <w:rsid w:val="007F4225"/>
    <w:rsid w:val="007F6AFE"/>
    <w:rsid w:val="00800098"/>
    <w:rsid w:val="008012F7"/>
    <w:rsid w:val="00802AB0"/>
    <w:rsid w:val="0080578F"/>
    <w:rsid w:val="0080580B"/>
    <w:rsid w:val="008062DA"/>
    <w:rsid w:val="00812478"/>
    <w:rsid w:val="008208F6"/>
    <w:rsid w:val="0082175E"/>
    <w:rsid w:val="00824CF9"/>
    <w:rsid w:val="008277DC"/>
    <w:rsid w:val="008304AA"/>
    <w:rsid w:val="0083363A"/>
    <w:rsid w:val="0084108E"/>
    <w:rsid w:val="008439B9"/>
    <w:rsid w:val="00845C72"/>
    <w:rsid w:val="00846720"/>
    <w:rsid w:val="00852820"/>
    <w:rsid w:val="00857497"/>
    <w:rsid w:val="008579CB"/>
    <w:rsid w:val="00861E74"/>
    <w:rsid w:val="00863167"/>
    <w:rsid w:val="00863E00"/>
    <w:rsid w:val="00866468"/>
    <w:rsid w:val="008735CD"/>
    <w:rsid w:val="0087468B"/>
    <w:rsid w:val="00880034"/>
    <w:rsid w:val="00885C54"/>
    <w:rsid w:val="00885E6B"/>
    <w:rsid w:val="00891A63"/>
    <w:rsid w:val="00893855"/>
    <w:rsid w:val="008977EE"/>
    <w:rsid w:val="008A1110"/>
    <w:rsid w:val="008A21A6"/>
    <w:rsid w:val="008A3DC5"/>
    <w:rsid w:val="008A797E"/>
    <w:rsid w:val="008B47B1"/>
    <w:rsid w:val="008B7728"/>
    <w:rsid w:val="008C0975"/>
    <w:rsid w:val="008C1934"/>
    <w:rsid w:val="008C2ADF"/>
    <w:rsid w:val="008C3230"/>
    <w:rsid w:val="008C59D9"/>
    <w:rsid w:val="008D40C2"/>
    <w:rsid w:val="008D482B"/>
    <w:rsid w:val="008E059D"/>
    <w:rsid w:val="008E3413"/>
    <w:rsid w:val="008E3892"/>
    <w:rsid w:val="008E4E4D"/>
    <w:rsid w:val="008E5192"/>
    <w:rsid w:val="008E7400"/>
    <w:rsid w:val="008F0996"/>
    <w:rsid w:val="008F2AD5"/>
    <w:rsid w:val="008F4B0C"/>
    <w:rsid w:val="008F584A"/>
    <w:rsid w:val="00906395"/>
    <w:rsid w:val="0091692D"/>
    <w:rsid w:val="0092731B"/>
    <w:rsid w:val="00927DB1"/>
    <w:rsid w:val="00932AD6"/>
    <w:rsid w:val="009342D2"/>
    <w:rsid w:val="00937F02"/>
    <w:rsid w:val="00940B95"/>
    <w:rsid w:val="00944A53"/>
    <w:rsid w:val="00945940"/>
    <w:rsid w:val="009460EE"/>
    <w:rsid w:val="00947133"/>
    <w:rsid w:val="0095012B"/>
    <w:rsid w:val="009511CC"/>
    <w:rsid w:val="00953119"/>
    <w:rsid w:val="00954D3B"/>
    <w:rsid w:val="009555B0"/>
    <w:rsid w:val="0095756E"/>
    <w:rsid w:val="00957C19"/>
    <w:rsid w:val="009661D0"/>
    <w:rsid w:val="009716BF"/>
    <w:rsid w:val="009767A1"/>
    <w:rsid w:val="0097706F"/>
    <w:rsid w:val="0097770F"/>
    <w:rsid w:val="009821BD"/>
    <w:rsid w:val="00982227"/>
    <w:rsid w:val="00982530"/>
    <w:rsid w:val="009849D2"/>
    <w:rsid w:val="009876CF"/>
    <w:rsid w:val="0099576E"/>
    <w:rsid w:val="0099624F"/>
    <w:rsid w:val="009976B5"/>
    <w:rsid w:val="00997F79"/>
    <w:rsid w:val="009A0C1E"/>
    <w:rsid w:val="009A2F59"/>
    <w:rsid w:val="009A379C"/>
    <w:rsid w:val="009A4EDE"/>
    <w:rsid w:val="009A52DE"/>
    <w:rsid w:val="009A64BA"/>
    <w:rsid w:val="009B7855"/>
    <w:rsid w:val="009C1109"/>
    <w:rsid w:val="009C351C"/>
    <w:rsid w:val="009E350E"/>
    <w:rsid w:val="009F401F"/>
    <w:rsid w:val="00A00D07"/>
    <w:rsid w:val="00A02F83"/>
    <w:rsid w:val="00A03DFF"/>
    <w:rsid w:val="00A12CAC"/>
    <w:rsid w:val="00A13EE7"/>
    <w:rsid w:val="00A14D32"/>
    <w:rsid w:val="00A153DB"/>
    <w:rsid w:val="00A15BA0"/>
    <w:rsid w:val="00A23D4D"/>
    <w:rsid w:val="00A24D20"/>
    <w:rsid w:val="00A269F3"/>
    <w:rsid w:val="00A26F5F"/>
    <w:rsid w:val="00A424A9"/>
    <w:rsid w:val="00A43796"/>
    <w:rsid w:val="00A5150B"/>
    <w:rsid w:val="00A54073"/>
    <w:rsid w:val="00A55027"/>
    <w:rsid w:val="00A556A6"/>
    <w:rsid w:val="00A557ED"/>
    <w:rsid w:val="00A6535A"/>
    <w:rsid w:val="00A6761D"/>
    <w:rsid w:val="00A73C67"/>
    <w:rsid w:val="00A7407B"/>
    <w:rsid w:val="00A76B4C"/>
    <w:rsid w:val="00A770E2"/>
    <w:rsid w:val="00A8041B"/>
    <w:rsid w:val="00A805A9"/>
    <w:rsid w:val="00A806E4"/>
    <w:rsid w:val="00A868C1"/>
    <w:rsid w:val="00A908CE"/>
    <w:rsid w:val="00A9199B"/>
    <w:rsid w:val="00AA029D"/>
    <w:rsid w:val="00AA116A"/>
    <w:rsid w:val="00AA23AD"/>
    <w:rsid w:val="00AA4E03"/>
    <w:rsid w:val="00AB142E"/>
    <w:rsid w:val="00AB1D1F"/>
    <w:rsid w:val="00AB2700"/>
    <w:rsid w:val="00AB32B8"/>
    <w:rsid w:val="00AB59A9"/>
    <w:rsid w:val="00AB60FE"/>
    <w:rsid w:val="00AB7914"/>
    <w:rsid w:val="00AC22FC"/>
    <w:rsid w:val="00AC3C81"/>
    <w:rsid w:val="00AD0A0C"/>
    <w:rsid w:val="00AD1F56"/>
    <w:rsid w:val="00AD4EB9"/>
    <w:rsid w:val="00AD5593"/>
    <w:rsid w:val="00AE41A4"/>
    <w:rsid w:val="00AE744C"/>
    <w:rsid w:val="00AF4515"/>
    <w:rsid w:val="00AF4DD6"/>
    <w:rsid w:val="00B043A3"/>
    <w:rsid w:val="00B1251B"/>
    <w:rsid w:val="00B14121"/>
    <w:rsid w:val="00B1628A"/>
    <w:rsid w:val="00B1644E"/>
    <w:rsid w:val="00B16B37"/>
    <w:rsid w:val="00B203FD"/>
    <w:rsid w:val="00B27227"/>
    <w:rsid w:val="00B3009D"/>
    <w:rsid w:val="00B327D3"/>
    <w:rsid w:val="00B3456D"/>
    <w:rsid w:val="00B34B67"/>
    <w:rsid w:val="00B42D64"/>
    <w:rsid w:val="00B43756"/>
    <w:rsid w:val="00B447E3"/>
    <w:rsid w:val="00B44AB6"/>
    <w:rsid w:val="00B46497"/>
    <w:rsid w:val="00B47571"/>
    <w:rsid w:val="00B5353D"/>
    <w:rsid w:val="00B53F77"/>
    <w:rsid w:val="00B55035"/>
    <w:rsid w:val="00B55E0E"/>
    <w:rsid w:val="00B60CC5"/>
    <w:rsid w:val="00B60D03"/>
    <w:rsid w:val="00B65CF4"/>
    <w:rsid w:val="00B67868"/>
    <w:rsid w:val="00B705CE"/>
    <w:rsid w:val="00B71F2F"/>
    <w:rsid w:val="00B7278F"/>
    <w:rsid w:val="00B73CED"/>
    <w:rsid w:val="00B76CCD"/>
    <w:rsid w:val="00B77850"/>
    <w:rsid w:val="00B82F16"/>
    <w:rsid w:val="00B92C78"/>
    <w:rsid w:val="00B93FAB"/>
    <w:rsid w:val="00B976DC"/>
    <w:rsid w:val="00BA14AB"/>
    <w:rsid w:val="00BA4EB0"/>
    <w:rsid w:val="00BB26BE"/>
    <w:rsid w:val="00BB5892"/>
    <w:rsid w:val="00BB5A85"/>
    <w:rsid w:val="00BC041B"/>
    <w:rsid w:val="00BC44D5"/>
    <w:rsid w:val="00BC6AC7"/>
    <w:rsid w:val="00BC7226"/>
    <w:rsid w:val="00BD1196"/>
    <w:rsid w:val="00BD1A53"/>
    <w:rsid w:val="00BD5590"/>
    <w:rsid w:val="00BD670F"/>
    <w:rsid w:val="00BE0BCE"/>
    <w:rsid w:val="00BE1B4B"/>
    <w:rsid w:val="00BE2FE8"/>
    <w:rsid w:val="00BE497C"/>
    <w:rsid w:val="00BF3997"/>
    <w:rsid w:val="00BF594D"/>
    <w:rsid w:val="00C04F21"/>
    <w:rsid w:val="00C10FDB"/>
    <w:rsid w:val="00C11009"/>
    <w:rsid w:val="00C15461"/>
    <w:rsid w:val="00C216CB"/>
    <w:rsid w:val="00C22457"/>
    <w:rsid w:val="00C22D74"/>
    <w:rsid w:val="00C253C6"/>
    <w:rsid w:val="00C25E92"/>
    <w:rsid w:val="00C34EEA"/>
    <w:rsid w:val="00C353AD"/>
    <w:rsid w:val="00C403EB"/>
    <w:rsid w:val="00C4058A"/>
    <w:rsid w:val="00C4172E"/>
    <w:rsid w:val="00C45694"/>
    <w:rsid w:val="00C476C4"/>
    <w:rsid w:val="00C51680"/>
    <w:rsid w:val="00C518EB"/>
    <w:rsid w:val="00C57AD0"/>
    <w:rsid w:val="00C60C20"/>
    <w:rsid w:val="00C6117C"/>
    <w:rsid w:val="00C64DE6"/>
    <w:rsid w:val="00C673AC"/>
    <w:rsid w:val="00C738C7"/>
    <w:rsid w:val="00C766C1"/>
    <w:rsid w:val="00C82A73"/>
    <w:rsid w:val="00C82CB2"/>
    <w:rsid w:val="00C87D2B"/>
    <w:rsid w:val="00C919BC"/>
    <w:rsid w:val="00C934B3"/>
    <w:rsid w:val="00C93E09"/>
    <w:rsid w:val="00C969AC"/>
    <w:rsid w:val="00C96C9D"/>
    <w:rsid w:val="00CA0591"/>
    <w:rsid w:val="00CA2489"/>
    <w:rsid w:val="00CA40AD"/>
    <w:rsid w:val="00CA4E9D"/>
    <w:rsid w:val="00CA665D"/>
    <w:rsid w:val="00CA7492"/>
    <w:rsid w:val="00CB1652"/>
    <w:rsid w:val="00CB352E"/>
    <w:rsid w:val="00CB654D"/>
    <w:rsid w:val="00CD2768"/>
    <w:rsid w:val="00CD474B"/>
    <w:rsid w:val="00CD493D"/>
    <w:rsid w:val="00CE4002"/>
    <w:rsid w:val="00CE67F2"/>
    <w:rsid w:val="00CE78EA"/>
    <w:rsid w:val="00CE7915"/>
    <w:rsid w:val="00CF04DD"/>
    <w:rsid w:val="00CF15C1"/>
    <w:rsid w:val="00CF21E6"/>
    <w:rsid w:val="00CF5399"/>
    <w:rsid w:val="00CF6002"/>
    <w:rsid w:val="00CF73A8"/>
    <w:rsid w:val="00CF7CD2"/>
    <w:rsid w:val="00D05042"/>
    <w:rsid w:val="00D0655D"/>
    <w:rsid w:val="00D102CD"/>
    <w:rsid w:val="00D13927"/>
    <w:rsid w:val="00D139FD"/>
    <w:rsid w:val="00D22BA1"/>
    <w:rsid w:val="00D22E0A"/>
    <w:rsid w:val="00D24178"/>
    <w:rsid w:val="00D26DDA"/>
    <w:rsid w:val="00D30FCB"/>
    <w:rsid w:val="00D3172F"/>
    <w:rsid w:val="00D3281F"/>
    <w:rsid w:val="00D32FE2"/>
    <w:rsid w:val="00D33401"/>
    <w:rsid w:val="00D357C7"/>
    <w:rsid w:val="00D40B5A"/>
    <w:rsid w:val="00D41DB7"/>
    <w:rsid w:val="00D51287"/>
    <w:rsid w:val="00D51C4E"/>
    <w:rsid w:val="00D53667"/>
    <w:rsid w:val="00D54318"/>
    <w:rsid w:val="00D56EF6"/>
    <w:rsid w:val="00D57A79"/>
    <w:rsid w:val="00D6084A"/>
    <w:rsid w:val="00D66DD5"/>
    <w:rsid w:val="00D719D7"/>
    <w:rsid w:val="00D73A5E"/>
    <w:rsid w:val="00D7504D"/>
    <w:rsid w:val="00D807CD"/>
    <w:rsid w:val="00D8751C"/>
    <w:rsid w:val="00D93DBF"/>
    <w:rsid w:val="00D94CE4"/>
    <w:rsid w:val="00D95FD0"/>
    <w:rsid w:val="00DA2C4D"/>
    <w:rsid w:val="00DA4C98"/>
    <w:rsid w:val="00DA7A83"/>
    <w:rsid w:val="00DB369B"/>
    <w:rsid w:val="00DB47FC"/>
    <w:rsid w:val="00DC225E"/>
    <w:rsid w:val="00DC2F2D"/>
    <w:rsid w:val="00DC6462"/>
    <w:rsid w:val="00DD17CD"/>
    <w:rsid w:val="00DD339B"/>
    <w:rsid w:val="00DD64A0"/>
    <w:rsid w:val="00DE17C3"/>
    <w:rsid w:val="00DE380D"/>
    <w:rsid w:val="00DE5D06"/>
    <w:rsid w:val="00DE6343"/>
    <w:rsid w:val="00DF191B"/>
    <w:rsid w:val="00DF1C6F"/>
    <w:rsid w:val="00DF2C85"/>
    <w:rsid w:val="00DF4F67"/>
    <w:rsid w:val="00DF5E6D"/>
    <w:rsid w:val="00E00CDA"/>
    <w:rsid w:val="00E018E0"/>
    <w:rsid w:val="00E04D9C"/>
    <w:rsid w:val="00E0665A"/>
    <w:rsid w:val="00E0692D"/>
    <w:rsid w:val="00E14738"/>
    <w:rsid w:val="00E15B80"/>
    <w:rsid w:val="00E16FE1"/>
    <w:rsid w:val="00E21903"/>
    <w:rsid w:val="00E2735F"/>
    <w:rsid w:val="00E34588"/>
    <w:rsid w:val="00E34BD9"/>
    <w:rsid w:val="00E3622D"/>
    <w:rsid w:val="00E42D40"/>
    <w:rsid w:val="00E440EF"/>
    <w:rsid w:val="00E4751D"/>
    <w:rsid w:val="00E526A6"/>
    <w:rsid w:val="00E5479A"/>
    <w:rsid w:val="00E60DA4"/>
    <w:rsid w:val="00E65099"/>
    <w:rsid w:val="00E65819"/>
    <w:rsid w:val="00E66B4C"/>
    <w:rsid w:val="00E678C8"/>
    <w:rsid w:val="00E67BB4"/>
    <w:rsid w:val="00E71C1F"/>
    <w:rsid w:val="00E76B01"/>
    <w:rsid w:val="00E76E62"/>
    <w:rsid w:val="00E77F9F"/>
    <w:rsid w:val="00E83AC9"/>
    <w:rsid w:val="00E83BD5"/>
    <w:rsid w:val="00E842B6"/>
    <w:rsid w:val="00E84BA8"/>
    <w:rsid w:val="00E84FA3"/>
    <w:rsid w:val="00E87D7C"/>
    <w:rsid w:val="00E901C4"/>
    <w:rsid w:val="00E917D3"/>
    <w:rsid w:val="00E9212B"/>
    <w:rsid w:val="00E935D6"/>
    <w:rsid w:val="00E93D96"/>
    <w:rsid w:val="00E94DE4"/>
    <w:rsid w:val="00E96046"/>
    <w:rsid w:val="00E97C68"/>
    <w:rsid w:val="00EA045A"/>
    <w:rsid w:val="00EA260D"/>
    <w:rsid w:val="00EA2716"/>
    <w:rsid w:val="00EA7527"/>
    <w:rsid w:val="00EB06EA"/>
    <w:rsid w:val="00EB1729"/>
    <w:rsid w:val="00EB274D"/>
    <w:rsid w:val="00EB3876"/>
    <w:rsid w:val="00EB7CFD"/>
    <w:rsid w:val="00EC1628"/>
    <w:rsid w:val="00ED0E29"/>
    <w:rsid w:val="00ED1570"/>
    <w:rsid w:val="00ED4416"/>
    <w:rsid w:val="00ED4A64"/>
    <w:rsid w:val="00ED64FC"/>
    <w:rsid w:val="00EE7AD4"/>
    <w:rsid w:val="00EF0688"/>
    <w:rsid w:val="00EF27AB"/>
    <w:rsid w:val="00EF4771"/>
    <w:rsid w:val="00EF71AE"/>
    <w:rsid w:val="00EF7CCB"/>
    <w:rsid w:val="00F00A51"/>
    <w:rsid w:val="00F025E0"/>
    <w:rsid w:val="00F03F58"/>
    <w:rsid w:val="00F0501E"/>
    <w:rsid w:val="00F059FE"/>
    <w:rsid w:val="00F060AB"/>
    <w:rsid w:val="00F06D56"/>
    <w:rsid w:val="00F1333C"/>
    <w:rsid w:val="00F45706"/>
    <w:rsid w:val="00F56033"/>
    <w:rsid w:val="00F56F7A"/>
    <w:rsid w:val="00F620A2"/>
    <w:rsid w:val="00F62258"/>
    <w:rsid w:val="00F66913"/>
    <w:rsid w:val="00F66CF5"/>
    <w:rsid w:val="00F6768C"/>
    <w:rsid w:val="00F7186F"/>
    <w:rsid w:val="00F73479"/>
    <w:rsid w:val="00F749B5"/>
    <w:rsid w:val="00F74A3C"/>
    <w:rsid w:val="00F77712"/>
    <w:rsid w:val="00F81749"/>
    <w:rsid w:val="00F83505"/>
    <w:rsid w:val="00F85800"/>
    <w:rsid w:val="00F867DD"/>
    <w:rsid w:val="00F949D1"/>
    <w:rsid w:val="00F963B7"/>
    <w:rsid w:val="00F966E2"/>
    <w:rsid w:val="00FA2A81"/>
    <w:rsid w:val="00FA2D7D"/>
    <w:rsid w:val="00FA7E94"/>
    <w:rsid w:val="00FB02C8"/>
    <w:rsid w:val="00FB0946"/>
    <w:rsid w:val="00FC42C5"/>
    <w:rsid w:val="00FC6014"/>
    <w:rsid w:val="00FC607C"/>
    <w:rsid w:val="00FD421F"/>
    <w:rsid w:val="00FD44B0"/>
    <w:rsid w:val="00FD71A7"/>
    <w:rsid w:val="00FD75E5"/>
    <w:rsid w:val="00FE0974"/>
    <w:rsid w:val="00FE2615"/>
    <w:rsid w:val="00FE6823"/>
    <w:rsid w:val="00FF0ABB"/>
    <w:rsid w:val="00FF16C9"/>
    <w:rsid w:val="00FF29EB"/>
    <w:rsid w:val="00FF3A99"/>
    <w:rsid w:val="00FF502D"/>
    <w:rsid w:val="00FF5C9B"/>
    <w:rsid w:val="00F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E2EE6"/>
  <w15:docId w15:val="{6216B27B-9C08-41A3-A4B4-5FFEB2AA8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16B37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styleId="a3">
    <w:name w:val="Hyperlink"/>
    <w:uiPriority w:val="99"/>
    <w:rsid w:val="00B16B37"/>
    <w:rPr>
      <w:color w:val="0000FF"/>
      <w:u w:val="single"/>
    </w:rPr>
  </w:style>
  <w:style w:type="paragraph" w:styleId="a4">
    <w:name w:val="List Paragraph"/>
    <w:basedOn w:val="a"/>
    <w:link w:val="Char"/>
    <w:uiPriority w:val="34"/>
    <w:qFormat/>
    <w:rsid w:val="00BE497C"/>
    <w:pPr>
      <w:ind w:leftChars="400" w:left="800"/>
    </w:pPr>
  </w:style>
  <w:style w:type="table" w:styleId="a5">
    <w:name w:val="Table Grid"/>
    <w:basedOn w:val="a1"/>
    <w:uiPriority w:val="39"/>
    <w:rsid w:val="00BE2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1F76CA"/>
  </w:style>
  <w:style w:type="paragraph" w:styleId="a7">
    <w:name w:val="footer"/>
    <w:basedOn w:val="a"/>
    <w:link w:val="Char1"/>
    <w:uiPriority w:val="99"/>
    <w:unhideWhenUsed/>
    <w:rsid w:val="001F76C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1F76CA"/>
  </w:style>
  <w:style w:type="character" w:customStyle="1" w:styleId="Char">
    <w:name w:val="목록 단락 Char"/>
    <w:basedOn w:val="a0"/>
    <w:link w:val="a4"/>
    <w:uiPriority w:val="34"/>
    <w:rsid w:val="007B368A"/>
  </w:style>
  <w:style w:type="paragraph" w:customStyle="1" w:styleId="LGTdoc1">
    <w:name w:val="LGTdoc_제목1"/>
    <w:basedOn w:val="a"/>
    <w:rsid w:val="007B368A"/>
    <w:pPr>
      <w:widowControl/>
      <w:wordWrap/>
      <w:autoSpaceDE/>
      <w:autoSpaceDN/>
      <w:adjustRightInd w:val="0"/>
      <w:snapToGrid w:val="0"/>
      <w:spacing w:beforeLines="5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2C512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8"/>
    <w:uiPriority w:val="99"/>
    <w:semiHidden/>
    <w:rsid w:val="002C512C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01313C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01313C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01313C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01313C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0131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Tdocs\Docs\R1-1613175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Tdocs\Docs\R1-161311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Tdocs\Docs\R1-161317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6A821-00C2-4603-8EE9-CB1B6FDD7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1525</Words>
  <Characters>8696</Characters>
  <Application>Microsoft Office Word</Application>
  <DocSecurity>0</DocSecurity>
  <Lines>72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염건일/주임연구원〉차세대표준(연)ACS팀(kunil.yum@lge.com)</dc:creator>
  <cp:lastModifiedBy>강지원/수석연구원/차세대표준(연)ACS팀(jw.kang@lge.com)</cp:lastModifiedBy>
  <cp:revision>3</cp:revision>
  <dcterms:created xsi:type="dcterms:W3CDTF">2017-01-10T03:39:00Z</dcterms:created>
  <dcterms:modified xsi:type="dcterms:W3CDTF">2017-01-10T03:39:00Z</dcterms:modified>
</cp:coreProperties>
</file>